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BBD47" w14:textId="77777777" w:rsidR="003F49FF" w:rsidRPr="006B73CF" w:rsidRDefault="003F49FF" w:rsidP="003F49FF">
      <w:pPr>
        <w:jc w:val="center"/>
        <w:rPr>
          <w:rFonts w:ascii="Arial" w:hAnsi="Arial" w:cs="Arial"/>
          <w:sz w:val="20"/>
        </w:rPr>
      </w:pPr>
      <w:r w:rsidRPr="006B73CF">
        <w:rPr>
          <w:rFonts w:ascii="Arial" w:hAnsi="Arial" w:cs="Arial"/>
          <w:sz w:val="20"/>
        </w:rPr>
        <w:t>Bitte unbedingt vor der Impfung lesen!</w:t>
      </w:r>
    </w:p>
    <w:p w14:paraId="7A893C22" w14:textId="77777777" w:rsidR="003F49FF" w:rsidRPr="006B73CF" w:rsidRDefault="003F49FF" w:rsidP="003F49FF">
      <w:pPr>
        <w:jc w:val="center"/>
        <w:rPr>
          <w:rFonts w:ascii="Arial" w:hAnsi="Arial" w:cs="Arial"/>
          <w:sz w:val="20"/>
        </w:rPr>
      </w:pPr>
    </w:p>
    <w:p w14:paraId="7DD4E18E" w14:textId="77777777" w:rsidR="003F49FF" w:rsidRPr="006B73CF" w:rsidRDefault="006B73CF" w:rsidP="003F49FF">
      <w:pPr>
        <w:jc w:val="center"/>
        <w:rPr>
          <w:rFonts w:ascii="Arial" w:hAnsi="Arial" w:cs="Arial"/>
          <w:b/>
          <w:bCs/>
          <w:sz w:val="20"/>
        </w:rPr>
      </w:pPr>
      <w:r w:rsidRPr="006B73CF">
        <w:rPr>
          <w:rFonts w:ascii="Arial" w:hAnsi="Arial" w:cs="Arial"/>
          <w:b/>
          <w:sz w:val="20"/>
        </w:rPr>
        <w:t xml:space="preserve">Aufklärung </w:t>
      </w:r>
      <w:r w:rsidR="003F49FF" w:rsidRPr="006B73CF">
        <w:rPr>
          <w:rFonts w:ascii="Arial" w:hAnsi="Arial" w:cs="Arial"/>
          <w:b/>
          <w:sz w:val="20"/>
        </w:rPr>
        <w:t>zur</w:t>
      </w:r>
      <w:r w:rsidR="003F49FF" w:rsidRPr="006B73CF">
        <w:rPr>
          <w:rFonts w:ascii="Arial" w:hAnsi="Arial" w:cs="Arial"/>
          <w:sz w:val="20"/>
        </w:rPr>
        <w:t xml:space="preserve"> </w:t>
      </w:r>
      <w:r w:rsidR="003F49FF" w:rsidRPr="006B73CF">
        <w:rPr>
          <w:rFonts w:ascii="Arial" w:hAnsi="Arial" w:cs="Arial"/>
          <w:b/>
          <w:bCs/>
          <w:sz w:val="20"/>
        </w:rPr>
        <w:t>Pneumokokkenimpfung</w:t>
      </w:r>
    </w:p>
    <w:p w14:paraId="6ADDF281" w14:textId="5DA4F59E" w:rsidR="006F11CF" w:rsidRDefault="00C47AB5" w:rsidP="003F49FF">
      <w:pPr>
        <w:jc w:val="center"/>
        <w:rPr>
          <w:rFonts w:ascii="Arial" w:hAnsi="Arial" w:cs="Arial"/>
          <w:b/>
          <w:sz w:val="20"/>
        </w:rPr>
      </w:pPr>
      <w:r>
        <w:rPr>
          <w:rFonts w:ascii="Arial" w:hAnsi="Arial" w:cs="Arial"/>
          <w:b/>
          <w:sz w:val="20"/>
        </w:rPr>
        <w:t>Capvaxive</w:t>
      </w:r>
      <w:r w:rsidR="00772B1E" w:rsidRPr="001F1F7A">
        <w:rPr>
          <w:rFonts w:ascii="Arial" w:hAnsi="Arial" w:cs="Arial"/>
          <w:b/>
          <w:sz w:val="20"/>
        </w:rPr>
        <w:t>®</w:t>
      </w:r>
      <w:r w:rsidR="00772B1E">
        <w:rPr>
          <w:rFonts w:ascii="Arial" w:hAnsi="Arial" w:cs="Arial"/>
          <w:b/>
          <w:sz w:val="20"/>
        </w:rPr>
        <w:t xml:space="preserve"> </w:t>
      </w:r>
    </w:p>
    <w:p w14:paraId="5FAD2AAF" w14:textId="77777777" w:rsidR="003F49FF" w:rsidRDefault="003F49FF" w:rsidP="003F49FF">
      <w:pPr>
        <w:rPr>
          <w:rFonts w:ascii="Arial" w:hAnsi="Arial" w:cs="Arial"/>
          <w:sz w:val="20"/>
        </w:rPr>
      </w:pPr>
    </w:p>
    <w:p w14:paraId="114B641A" w14:textId="77777777" w:rsidR="004D2183" w:rsidRPr="006B73CF" w:rsidRDefault="004D2183" w:rsidP="003F49FF">
      <w:pPr>
        <w:rPr>
          <w:rFonts w:ascii="Arial" w:hAnsi="Arial" w:cs="Arial"/>
          <w:sz w:val="20"/>
        </w:rPr>
      </w:pPr>
    </w:p>
    <w:p w14:paraId="144BFBD6" w14:textId="274C281E" w:rsidR="001359B5" w:rsidRPr="006B73CF" w:rsidRDefault="001359B5" w:rsidP="001359B5">
      <w:pPr>
        <w:jc w:val="both"/>
        <w:rPr>
          <w:rFonts w:ascii="Arial" w:hAnsi="Arial" w:cs="Arial"/>
          <w:sz w:val="20"/>
        </w:rPr>
      </w:pPr>
      <w:r w:rsidRPr="006B73CF">
        <w:rPr>
          <w:rFonts w:ascii="Arial" w:hAnsi="Arial" w:cs="Arial"/>
          <w:sz w:val="20"/>
        </w:rPr>
        <w:t>Pneumokokken sind Bakterien, die im Bereich der Atemwege beheimatet sind. Das heißt, Pneumokokken leben in der Regel im Nasen-Rachen-Raum ohne uns</w:t>
      </w:r>
      <w:r w:rsidR="005B661F">
        <w:rPr>
          <w:rFonts w:ascii="Arial" w:hAnsi="Arial" w:cs="Arial"/>
          <w:sz w:val="20"/>
        </w:rPr>
        <w:t xml:space="preserve"> zu schaden</w:t>
      </w:r>
      <w:r w:rsidRPr="006B73CF">
        <w:rPr>
          <w:rFonts w:ascii="Arial" w:hAnsi="Arial" w:cs="Arial"/>
          <w:sz w:val="20"/>
        </w:rPr>
        <w:t>. Prinzipiell können aber alle Menschen an einer Pneumokokkeninfektion erkranken, wobei verschiedene Faktoren (Alter, Begleiterkrankungen wie grippale Infekte, Beeinträchtigungen des Immunsystems, fehlende Milz oder chronische Erkrankungen der Atemwege, z.B. Asthma) das Auf</w:t>
      </w:r>
      <w:r w:rsidR="00F34DFC">
        <w:rPr>
          <w:rFonts w:ascii="Arial" w:hAnsi="Arial" w:cs="Arial"/>
          <w:sz w:val="20"/>
        </w:rPr>
        <w:t>treten</w:t>
      </w:r>
      <w:r w:rsidRPr="006B73CF">
        <w:rPr>
          <w:rFonts w:ascii="Arial" w:hAnsi="Arial" w:cs="Arial"/>
          <w:sz w:val="20"/>
        </w:rPr>
        <w:t xml:space="preserve"> einer solchen Erkrankung begünstigen können. Die Übertragung erfolgt durch Tröpfchen. </w:t>
      </w:r>
      <w:r w:rsidR="00937295" w:rsidRPr="006B73CF">
        <w:rPr>
          <w:rFonts w:ascii="Arial" w:hAnsi="Arial" w:cs="Arial"/>
          <w:sz w:val="20"/>
        </w:rPr>
        <w:t xml:space="preserve">Aufgrund der Schwere und der Häufigkeit der Erkrankungen zählen Pneumokokkenerkrankungen zu den wichtigsten Infektionserkrankungen in Österreich. </w:t>
      </w:r>
      <w:r w:rsidRPr="006B73CF">
        <w:rPr>
          <w:rFonts w:ascii="Arial" w:hAnsi="Arial" w:cs="Arial"/>
          <w:sz w:val="20"/>
        </w:rPr>
        <w:t xml:space="preserve">Es gibt verschiedene Erkrankungsformen wie z.B. eine </w:t>
      </w:r>
      <w:r w:rsidRPr="006B73CF">
        <w:rPr>
          <w:rFonts w:ascii="Arial" w:hAnsi="Arial" w:cs="Arial"/>
          <w:b/>
          <w:sz w:val="20"/>
        </w:rPr>
        <w:t>Lungenentzündung</w:t>
      </w:r>
      <w:r w:rsidRPr="006B73CF">
        <w:rPr>
          <w:rFonts w:ascii="Arial" w:hAnsi="Arial" w:cs="Arial"/>
          <w:sz w:val="20"/>
        </w:rPr>
        <w:t xml:space="preserve"> einhergehend mit schwerem Krankheitsgefühl, hohem Fieber, Husten, Atemnot. Als Komplikation ist die Aussaat der Bakterien in den ganzen Körper möglich. Das Problem bei der Pneumokokken-Lungenentzündung ist die Tatsache, dass sie so schwer verlaufen kann, dass auch eine sofortige Behandlung mit Antibiotika oft den Tod des Patienten nicht mehr v</w:t>
      </w:r>
      <w:r w:rsidR="00D96007">
        <w:rPr>
          <w:rFonts w:ascii="Arial" w:hAnsi="Arial" w:cs="Arial"/>
          <w:sz w:val="20"/>
        </w:rPr>
        <w:t>erhindern kann. Weiters besteht</w:t>
      </w:r>
      <w:r w:rsidRPr="006B73CF">
        <w:rPr>
          <w:rFonts w:ascii="Arial" w:hAnsi="Arial" w:cs="Arial"/>
          <w:sz w:val="20"/>
        </w:rPr>
        <w:t xml:space="preserve"> die Möglichkeit des Auftretens einer akuten </w:t>
      </w:r>
      <w:r w:rsidRPr="006B73CF">
        <w:rPr>
          <w:rFonts w:ascii="Arial" w:hAnsi="Arial" w:cs="Arial"/>
          <w:b/>
          <w:sz w:val="20"/>
        </w:rPr>
        <w:t>Mittelohrentzündung</w:t>
      </w:r>
      <w:r w:rsidRPr="006B73CF">
        <w:rPr>
          <w:rFonts w:ascii="Arial" w:hAnsi="Arial" w:cs="Arial"/>
          <w:sz w:val="20"/>
        </w:rPr>
        <w:t xml:space="preserve">. Als Folge können eine eitrige Gehirnhautentzündung oder eine Thrombose der wichtigsten Hirngefäße auftreten. </w:t>
      </w:r>
    </w:p>
    <w:p w14:paraId="4208F1AC" w14:textId="6C168FA7" w:rsidR="00937295" w:rsidRDefault="001359B5" w:rsidP="00937295">
      <w:pPr>
        <w:jc w:val="both"/>
        <w:rPr>
          <w:rFonts w:ascii="Arial" w:hAnsi="Arial" w:cs="Arial"/>
          <w:sz w:val="20"/>
        </w:rPr>
      </w:pPr>
      <w:r w:rsidRPr="006B73CF">
        <w:rPr>
          <w:rFonts w:ascii="Arial" w:hAnsi="Arial" w:cs="Arial"/>
          <w:sz w:val="20"/>
        </w:rPr>
        <w:t>Weitere schwere Pneumokokkenerkrankungen können die Herzinnenhaut, das Bauchfell und die Gelenke im Sinne einer Gelenksentzündung betreffen oder es kann eine</w:t>
      </w:r>
      <w:r w:rsidRPr="006B73CF">
        <w:rPr>
          <w:rFonts w:ascii="Arial" w:hAnsi="Arial" w:cs="Arial"/>
          <w:b/>
          <w:sz w:val="20"/>
        </w:rPr>
        <w:t xml:space="preserve"> akute eitrige Gehirnhautentzündung </w:t>
      </w:r>
      <w:r w:rsidRPr="006B73CF">
        <w:rPr>
          <w:rFonts w:ascii="Arial" w:hAnsi="Arial" w:cs="Arial"/>
          <w:sz w:val="20"/>
        </w:rPr>
        <w:t>auftreten.</w:t>
      </w:r>
    </w:p>
    <w:p w14:paraId="6C2C1E69" w14:textId="77777777" w:rsidR="00F34DFC" w:rsidRDefault="00F34DFC" w:rsidP="00937295">
      <w:pPr>
        <w:jc w:val="both"/>
        <w:rPr>
          <w:rFonts w:ascii="Arial" w:hAnsi="Arial" w:cs="Arial"/>
          <w:sz w:val="20"/>
        </w:rPr>
      </w:pPr>
    </w:p>
    <w:p w14:paraId="7397948F" w14:textId="3891F8E6" w:rsidR="00937295" w:rsidRDefault="00937295" w:rsidP="00937295">
      <w:pPr>
        <w:jc w:val="both"/>
        <w:rPr>
          <w:rFonts w:ascii="Arial" w:hAnsi="Arial" w:cs="Arial"/>
          <w:sz w:val="20"/>
        </w:rPr>
      </w:pPr>
      <w:r w:rsidRPr="006B73CF">
        <w:rPr>
          <w:rFonts w:ascii="Arial" w:hAnsi="Arial" w:cs="Arial"/>
          <w:sz w:val="20"/>
        </w:rPr>
        <w:t xml:space="preserve">Eine </w:t>
      </w:r>
      <w:r w:rsidRPr="006B73CF">
        <w:rPr>
          <w:rFonts w:ascii="Arial" w:hAnsi="Arial" w:cs="Arial"/>
          <w:b/>
          <w:sz w:val="20"/>
        </w:rPr>
        <w:t>Pneumokokkenimpfung</w:t>
      </w:r>
      <w:r w:rsidRPr="006B73CF">
        <w:rPr>
          <w:rFonts w:ascii="Arial" w:hAnsi="Arial" w:cs="Arial"/>
          <w:sz w:val="20"/>
        </w:rPr>
        <w:t xml:space="preserve"> ist die wirksamste Maßnahme sich vor einer solchen Infektion zu schützen.</w:t>
      </w:r>
    </w:p>
    <w:p w14:paraId="192B19E1" w14:textId="77777777" w:rsidR="000E302A" w:rsidRDefault="001359B5" w:rsidP="005B661F">
      <w:pPr>
        <w:jc w:val="both"/>
        <w:rPr>
          <w:rFonts w:ascii="Arial" w:hAnsi="Arial" w:cs="Arial"/>
          <w:sz w:val="20"/>
        </w:rPr>
      </w:pPr>
      <w:r w:rsidRPr="006B73CF">
        <w:rPr>
          <w:rFonts w:ascii="Arial" w:hAnsi="Arial" w:cs="Arial"/>
          <w:sz w:val="20"/>
        </w:rPr>
        <w:t>Diese Impfung</w:t>
      </w:r>
      <w:r w:rsidR="00BB2AC1">
        <w:rPr>
          <w:rFonts w:ascii="Arial" w:hAnsi="Arial" w:cs="Arial"/>
          <w:sz w:val="20"/>
        </w:rPr>
        <w:t xml:space="preserve"> </w:t>
      </w:r>
      <w:r w:rsidRPr="006B73CF">
        <w:rPr>
          <w:rFonts w:ascii="Arial" w:hAnsi="Arial" w:cs="Arial"/>
          <w:sz w:val="20"/>
        </w:rPr>
        <w:t>wird</w:t>
      </w:r>
      <w:r w:rsidR="0026537D">
        <w:rPr>
          <w:rFonts w:ascii="Arial" w:hAnsi="Arial" w:cs="Arial"/>
          <w:sz w:val="20"/>
        </w:rPr>
        <w:t xml:space="preserve"> </w:t>
      </w:r>
      <w:r w:rsidR="00BB2AC1">
        <w:rPr>
          <w:rFonts w:ascii="Arial" w:hAnsi="Arial" w:cs="Arial"/>
          <w:sz w:val="20"/>
        </w:rPr>
        <w:t>gemäß österreichischem Impfplan besonders</w:t>
      </w:r>
      <w:r w:rsidR="00BB2AC1" w:rsidRPr="006B73CF">
        <w:rPr>
          <w:rFonts w:ascii="Arial" w:hAnsi="Arial" w:cs="Arial"/>
          <w:sz w:val="20"/>
        </w:rPr>
        <w:t xml:space="preserve"> </w:t>
      </w:r>
      <w:r w:rsidR="00BB2AC1">
        <w:rPr>
          <w:rFonts w:ascii="Arial" w:hAnsi="Arial" w:cs="Arial"/>
          <w:b/>
          <w:sz w:val="20"/>
        </w:rPr>
        <w:t>für Personen</w:t>
      </w:r>
      <w:r w:rsidR="003B1ACA">
        <w:rPr>
          <w:rFonts w:ascii="Arial" w:hAnsi="Arial" w:cs="Arial"/>
          <w:b/>
          <w:sz w:val="20"/>
        </w:rPr>
        <w:t xml:space="preserve"> ab 6</w:t>
      </w:r>
      <w:r w:rsidR="0026537D">
        <w:rPr>
          <w:rFonts w:ascii="Arial" w:hAnsi="Arial" w:cs="Arial"/>
          <w:b/>
          <w:sz w:val="20"/>
        </w:rPr>
        <w:t xml:space="preserve">0 </w:t>
      </w:r>
      <w:r w:rsidR="0042654F">
        <w:rPr>
          <w:rFonts w:ascii="Arial" w:hAnsi="Arial" w:cs="Arial"/>
          <w:b/>
          <w:sz w:val="20"/>
        </w:rPr>
        <w:t>Jahren und</w:t>
      </w:r>
      <w:r w:rsidR="00BB2AC1">
        <w:rPr>
          <w:rFonts w:ascii="Arial" w:hAnsi="Arial" w:cs="Arial"/>
          <w:b/>
          <w:sz w:val="20"/>
        </w:rPr>
        <w:t xml:space="preserve"> für Personen </w:t>
      </w:r>
      <w:r w:rsidR="006F11CF">
        <w:rPr>
          <w:rFonts w:ascii="Arial" w:hAnsi="Arial" w:cs="Arial"/>
          <w:b/>
          <w:sz w:val="20"/>
        </w:rPr>
        <w:t>ab 18</w:t>
      </w:r>
      <w:r w:rsidR="00936E63">
        <w:rPr>
          <w:rFonts w:ascii="Arial" w:hAnsi="Arial" w:cs="Arial"/>
          <w:b/>
          <w:sz w:val="20"/>
        </w:rPr>
        <w:t xml:space="preserve"> Jahren </w:t>
      </w:r>
      <w:r w:rsidR="00BB2AC1">
        <w:rPr>
          <w:rFonts w:ascii="Arial" w:hAnsi="Arial" w:cs="Arial"/>
          <w:b/>
          <w:sz w:val="20"/>
        </w:rPr>
        <w:t xml:space="preserve">mit bestimmten </w:t>
      </w:r>
      <w:r w:rsidR="0042654F">
        <w:rPr>
          <w:rFonts w:ascii="Arial" w:hAnsi="Arial" w:cs="Arial"/>
          <w:b/>
          <w:sz w:val="20"/>
        </w:rPr>
        <w:t>Vorerkrankungen empfohlen</w:t>
      </w:r>
      <w:r w:rsidRPr="006B73CF">
        <w:rPr>
          <w:rFonts w:ascii="Arial" w:hAnsi="Arial" w:cs="Arial"/>
          <w:sz w:val="20"/>
        </w:rPr>
        <w:t>.</w:t>
      </w:r>
    </w:p>
    <w:p w14:paraId="19C393CB" w14:textId="764331D6" w:rsidR="005B661F" w:rsidRPr="00C43919" w:rsidRDefault="00937295" w:rsidP="005B661F">
      <w:pPr>
        <w:jc w:val="both"/>
        <w:rPr>
          <w:rFonts w:ascii="Arial" w:hAnsi="Arial" w:cs="Arial"/>
          <w:sz w:val="20"/>
        </w:rPr>
      </w:pPr>
      <w:r>
        <w:rPr>
          <w:rFonts w:ascii="Arial" w:hAnsi="Arial" w:cs="Arial"/>
          <w:sz w:val="20"/>
        </w:rPr>
        <w:t>Die Schutzwirkung tritt 2-3 Wochen nach der Verabreichung ein.</w:t>
      </w:r>
    </w:p>
    <w:p w14:paraId="7F09968D" w14:textId="77777777" w:rsidR="001359B5" w:rsidRDefault="001359B5" w:rsidP="001359B5">
      <w:pPr>
        <w:jc w:val="both"/>
        <w:rPr>
          <w:rFonts w:ascii="Arial" w:hAnsi="Arial" w:cs="Arial"/>
          <w:sz w:val="20"/>
        </w:rPr>
      </w:pPr>
    </w:p>
    <w:p w14:paraId="2DE1AE30" w14:textId="77777777" w:rsidR="00121DCE" w:rsidRDefault="0042654F" w:rsidP="00121DCE">
      <w:pPr>
        <w:pStyle w:val="Default"/>
        <w:rPr>
          <w:rFonts w:ascii="Arial" w:hAnsi="Arial" w:cs="Arial"/>
          <w:b/>
          <w:bCs/>
          <w:sz w:val="20"/>
          <w:szCs w:val="20"/>
        </w:rPr>
      </w:pPr>
      <w:r>
        <w:rPr>
          <w:rFonts w:ascii="Arial" w:hAnsi="Arial" w:cs="Arial"/>
          <w:b/>
          <w:bCs/>
          <w:sz w:val="20"/>
          <w:szCs w:val="20"/>
        </w:rPr>
        <w:t>Nebenwirkungen:</w:t>
      </w:r>
    </w:p>
    <w:p w14:paraId="45E430CB" w14:textId="77777777" w:rsidR="00121DCE" w:rsidRDefault="00121DCE" w:rsidP="00121DCE">
      <w:pPr>
        <w:pStyle w:val="Default"/>
        <w:rPr>
          <w:rFonts w:ascii="Arial" w:hAnsi="Arial" w:cs="Arial"/>
          <w:sz w:val="20"/>
          <w:szCs w:val="20"/>
        </w:rPr>
      </w:pPr>
      <w:r>
        <w:rPr>
          <w:rFonts w:ascii="Arial" w:hAnsi="Arial" w:cs="Arial"/>
          <w:bCs/>
          <w:sz w:val="20"/>
          <w:szCs w:val="20"/>
        </w:rPr>
        <w:t>Wie b</w:t>
      </w:r>
      <w:r>
        <w:rPr>
          <w:rFonts w:ascii="Arial" w:hAnsi="Arial" w:cs="Arial"/>
          <w:sz w:val="20"/>
          <w:szCs w:val="20"/>
        </w:rPr>
        <w:t xml:space="preserve">ei jedem Arzneimittel können auch bei jedem Impfstoff Nebenwirkungen auftreten. </w:t>
      </w:r>
    </w:p>
    <w:p w14:paraId="5E30AEEA" w14:textId="0ADBC59F" w:rsidR="00121DCE" w:rsidRDefault="00121DCE" w:rsidP="008372F5">
      <w:pPr>
        <w:jc w:val="both"/>
        <w:rPr>
          <w:rFonts w:ascii="Arial" w:hAnsi="Arial" w:cs="Arial"/>
          <w:sz w:val="20"/>
        </w:rPr>
      </w:pPr>
      <w:r>
        <w:rPr>
          <w:rFonts w:ascii="Arial" w:hAnsi="Arial" w:cs="Arial"/>
          <w:sz w:val="20"/>
        </w:rPr>
        <w:t>Im Allgemeinen klingen diese Nebenwirkungen innerhalb von 24 Stunden ab. Wenn diese Reaktionen andauern bzw. nach der Impfung unerwartet starke oder unten nicht angeführte Beschwerden auftreten, ersuchen wir Sie neben der Konsultation Ihres Hausarztes auch uns davon Mitteilung zu machen.</w:t>
      </w:r>
    </w:p>
    <w:p w14:paraId="0CB338AD" w14:textId="77777777" w:rsidR="00121DCE" w:rsidRDefault="00121DCE" w:rsidP="00121DCE">
      <w:pPr>
        <w:pStyle w:val="Default"/>
        <w:rPr>
          <w:rFonts w:ascii="Arial" w:hAnsi="Arial" w:cs="Arial"/>
          <w:sz w:val="20"/>
          <w:szCs w:val="20"/>
        </w:rPr>
      </w:pPr>
    </w:p>
    <w:p w14:paraId="52920D61" w14:textId="77777777" w:rsidR="00121DCE" w:rsidRDefault="00121DCE" w:rsidP="00121DCE">
      <w:pPr>
        <w:pStyle w:val="Default"/>
        <w:rPr>
          <w:rFonts w:ascii="Arial" w:hAnsi="Arial" w:cs="Arial"/>
          <w:sz w:val="20"/>
          <w:szCs w:val="20"/>
        </w:rPr>
      </w:pPr>
      <w:r>
        <w:rPr>
          <w:rFonts w:ascii="Arial" w:hAnsi="Arial" w:cs="Arial"/>
          <w:sz w:val="20"/>
          <w:szCs w:val="20"/>
        </w:rPr>
        <w:t xml:space="preserve">Folgende Häufigkeitskriterien werden </w:t>
      </w:r>
      <w:r w:rsidR="0042654F">
        <w:rPr>
          <w:rFonts w:ascii="Arial" w:hAnsi="Arial" w:cs="Arial"/>
          <w:sz w:val="20"/>
          <w:szCs w:val="20"/>
        </w:rPr>
        <w:t>zur Bewertung</w:t>
      </w:r>
      <w:r>
        <w:rPr>
          <w:rFonts w:ascii="Arial" w:hAnsi="Arial" w:cs="Arial"/>
          <w:sz w:val="20"/>
          <w:szCs w:val="20"/>
        </w:rPr>
        <w:t xml:space="preserve"> von Nebenwirkungen verwendet:</w:t>
      </w:r>
    </w:p>
    <w:p w14:paraId="4818157C" w14:textId="77777777" w:rsidR="00121DCE" w:rsidRDefault="00121DCE" w:rsidP="00121DCE">
      <w:pPr>
        <w:pStyle w:val="Default"/>
        <w:rPr>
          <w:rFonts w:ascii="Arial" w:hAnsi="Arial" w:cs="Arial"/>
          <w:sz w:val="20"/>
          <w:szCs w:val="20"/>
        </w:rPr>
      </w:pPr>
    </w:p>
    <w:tbl>
      <w:tblPr>
        <w:tblW w:w="0" w:type="auto"/>
        <w:tblLayout w:type="fixed"/>
        <w:tblLook w:val="04A0" w:firstRow="1" w:lastRow="0" w:firstColumn="1" w:lastColumn="0" w:noHBand="0" w:noVBand="1"/>
      </w:tblPr>
      <w:tblGrid>
        <w:gridCol w:w="4104"/>
        <w:gridCol w:w="4104"/>
      </w:tblGrid>
      <w:tr w:rsidR="00121DCE" w14:paraId="253135D1" w14:textId="77777777" w:rsidTr="00121DCE">
        <w:trPr>
          <w:trHeight w:val="147"/>
        </w:trPr>
        <w:tc>
          <w:tcPr>
            <w:tcW w:w="4104" w:type="dxa"/>
          </w:tcPr>
          <w:p w14:paraId="5EFD0851" w14:textId="77777777" w:rsidR="00121DCE" w:rsidRDefault="00121DCE">
            <w:pPr>
              <w:pStyle w:val="Default"/>
              <w:rPr>
                <w:rFonts w:ascii="Arial" w:hAnsi="Arial" w:cs="Arial"/>
                <w:b/>
                <w:bCs/>
                <w:sz w:val="20"/>
                <w:szCs w:val="20"/>
              </w:rPr>
            </w:pPr>
          </w:p>
          <w:p w14:paraId="2C34F633" w14:textId="77777777" w:rsidR="00121DCE" w:rsidRDefault="00121DCE">
            <w:pPr>
              <w:pStyle w:val="Default"/>
              <w:rPr>
                <w:rFonts w:ascii="Arial" w:hAnsi="Arial" w:cs="Arial"/>
                <w:b/>
                <w:bCs/>
                <w:sz w:val="20"/>
                <w:szCs w:val="20"/>
              </w:rPr>
            </w:pPr>
          </w:p>
          <w:p w14:paraId="06D5D627" w14:textId="77777777" w:rsidR="00121DCE" w:rsidRDefault="00121DCE">
            <w:pPr>
              <w:pStyle w:val="Default"/>
              <w:rPr>
                <w:rFonts w:ascii="Arial" w:hAnsi="Arial" w:cs="Arial"/>
                <w:sz w:val="20"/>
                <w:szCs w:val="20"/>
              </w:rPr>
            </w:pPr>
            <w:r>
              <w:rPr>
                <w:rFonts w:ascii="Arial" w:hAnsi="Arial" w:cs="Arial"/>
                <w:b/>
                <w:bCs/>
                <w:sz w:val="20"/>
                <w:szCs w:val="20"/>
              </w:rPr>
              <w:t xml:space="preserve">Sehr häufig: </w:t>
            </w:r>
          </w:p>
        </w:tc>
        <w:tc>
          <w:tcPr>
            <w:tcW w:w="4104" w:type="dxa"/>
          </w:tcPr>
          <w:p w14:paraId="54853E8E" w14:textId="77777777" w:rsidR="00121DCE" w:rsidRDefault="00121DCE">
            <w:pPr>
              <w:pStyle w:val="Default"/>
              <w:rPr>
                <w:rFonts w:ascii="Arial" w:hAnsi="Arial" w:cs="Arial"/>
                <w:sz w:val="20"/>
                <w:szCs w:val="20"/>
              </w:rPr>
            </w:pPr>
          </w:p>
          <w:p w14:paraId="16BDA3C2" w14:textId="77777777" w:rsidR="00121DCE" w:rsidRDefault="00121DCE">
            <w:pPr>
              <w:pStyle w:val="Default"/>
              <w:rPr>
                <w:rFonts w:ascii="Arial" w:hAnsi="Arial" w:cs="Arial"/>
                <w:sz w:val="20"/>
                <w:szCs w:val="20"/>
              </w:rPr>
            </w:pPr>
          </w:p>
          <w:p w14:paraId="043FF89C" w14:textId="77777777" w:rsidR="00121DCE" w:rsidRDefault="00121DCE">
            <w:pPr>
              <w:pStyle w:val="Default"/>
              <w:rPr>
                <w:rFonts w:ascii="Arial" w:hAnsi="Arial" w:cs="Arial"/>
                <w:sz w:val="20"/>
                <w:szCs w:val="20"/>
              </w:rPr>
            </w:pPr>
            <w:r>
              <w:rPr>
                <w:rFonts w:ascii="Arial" w:hAnsi="Arial" w:cs="Arial"/>
                <w:sz w:val="20"/>
                <w:szCs w:val="20"/>
              </w:rPr>
              <w:t xml:space="preserve">betrifft mehr als 1 Behandelten von 10 </w:t>
            </w:r>
          </w:p>
        </w:tc>
      </w:tr>
      <w:tr w:rsidR="00121DCE" w14:paraId="4F6732A6" w14:textId="77777777" w:rsidTr="00121DCE">
        <w:trPr>
          <w:trHeight w:val="147"/>
        </w:trPr>
        <w:tc>
          <w:tcPr>
            <w:tcW w:w="4104" w:type="dxa"/>
            <w:hideMark/>
          </w:tcPr>
          <w:p w14:paraId="6BEA4ECB" w14:textId="77777777" w:rsidR="00121DCE" w:rsidRDefault="00121DCE">
            <w:pPr>
              <w:pStyle w:val="Default"/>
              <w:rPr>
                <w:rFonts w:ascii="Arial" w:hAnsi="Arial" w:cs="Arial"/>
                <w:sz w:val="20"/>
                <w:szCs w:val="20"/>
              </w:rPr>
            </w:pPr>
            <w:r>
              <w:rPr>
                <w:rFonts w:ascii="Arial" w:hAnsi="Arial" w:cs="Arial"/>
                <w:b/>
                <w:bCs/>
                <w:sz w:val="20"/>
                <w:szCs w:val="20"/>
              </w:rPr>
              <w:t xml:space="preserve">Häufig: </w:t>
            </w:r>
          </w:p>
        </w:tc>
        <w:tc>
          <w:tcPr>
            <w:tcW w:w="4104" w:type="dxa"/>
            <w:hideMark/>
          </w:tcPr>
          <w:p w14:paraId="16DDA09C" w14:textId="77777777" w:rsidR="00121DCE" w:rsidRDefault="00121DCE">
            <w:pPr>
              <w:pStyle w:val="Default"/>
              <w:rPr>
                <w:rFonts w:ascii="Arial" w:hAnsi="Arial" w:cs="Arial"/>
                <w:sz w:val="20"/>
                <w:szCs w:val="20"/>
              </w:rPr>
            </w:pPr>
            <w:r>
              <w:rPr>
                <w:rFonts w:ascii="Arial" w:hAnsi="Arial" w:cs="Arial"/>
                <w:sz w:val="20"/>
                <w:szCs w:val="20"/>
              </w:rPr>
              <w:t xml:space="preserve">betrifft 1 bis 10 Behandelte von 100 </w:t>
            </w:r>
          </w:p>
        </w:tc>
      </w:tr>
      <w:tr w:rsidR="00121DCE" w14:paraId="054AAC4A" w14:textId="77777777" w:rsidTr="00121DCE">
        <w:trPr>
          <w:trHeight w:val="147"/>
        </w:trPr>
        <w:tc>
          <w:tcPr>
            <w:tcW w:w="4104" w:type="dxa"/>
            <w:hideMark/>
          </w:tcPr>
          <w:p w14:paraId="450EEA10" w14:textId="77777777" w:rsidR="00121DCE" w:rsidRDefault="00121DCE">
            <w:pPr>
              <w:pStyle w:val="Default"/>
              <w:rPr>
                <w:rFonts w:ascii="Arial" w:hAnsi="Arial" w:cs="Arial"/>
                <w:sz w:val="20"/>
                <w:szCs w:val="20"/>
              </w:rPr>
            </w:pPr>
            <w:r>
              <w:rPr>
                <w:rFonts w:ascii="Arial" w:hAnsi="Arial" w:cs="Arial"/>
                <w:b/>
                <w:bCs/>
                <w:sz w:val="20"/>
                <w:szCs w:val="20"/>
              </w:rPr>
              <w:t xml:space="preserve">Gelegentlich: </w:t>
            </w:r>
          </w:p>
        </w:tc>
        <w:tc>
          <w:tcPr>
            <w:tcW w:w="4104" w:type="dxa"/>
            <w:hideMark/>
          </w:tcPr>
          <w:p w14:paraId="683646E5" w14:textId="77777777" w:rsidR="00121DCE" w:rsidRDefault="00121DCE">
            <w:pPr>
              <w:pStyle w:val="Default"/>
              <w:rPr>
                <w:rFonts w:ascii="Arial" w:hAnsi="Arial" w:cs="Arial"/>
                <w:sz w:val="20"/>
                <w:szCs w:val="20"/>
              </w:rPr>
            </w:pPr>
            <w:r>
              <w:rPr>
                <w:rFonts w:ascii="Arial" w:hAnsi="Arial" w:cs="Arial"/>
                <w:sz w:val="20"/>
                <w:szCs w:val="20"/>
              </w:rPr>
              <w:t xml:space="preserve">betrifft 1 bis 10 Behandelte von 1.000 </w:t>
            </w:r>
          </w:p>
        </w:tc>
      </w:tr>
      <w:tr w:rsidR="00121DCE" w14:paraId="0964FCDF" w14:textId="77777777" w:rsidTr="00121DCE">
        <w:trPr>
          <w:trHeight w:val="147"/>
        </w:trPr>
        <w:tc>
          <w:tcPr>
            <w:tcW w:w="4104" w:type="dxa"/>
            <w:hideMark/>
          </w:tcPr>
          <w:p w14:paraId="1CC05858" w14:textId="77777777" w:rsidR="00121DCE" w:rsidRDefault="00121DCE">
            <w:pPr>
              <w:pStyle w:val="Default"/>
              <w:rPr>
                <w:rFonts w:ascii="Arial" w:hAnsi="Arial" w:cs="Arial"/>
                <w:sz w:val="20"/>
                <w:szCs w:val="20"/>
              </w:rPr>
            </w:pPr>
            <w:r>
              <w:rPr>
                <w:rFonts w:ascii="Arial" w:hAnsi="Arial" w:cs="Arial"/>
                <w:b/>
                <w:bCs/>
                <w:sz w:val="20"/>
                <w:szCs w:val="20"/>
              </w:rPr>
              <w:t xml:space="preserve">Selten: </w:t>
            </w:r>
          </w:p>
        </w:tc>
        <w:tc>
          <w:tcPr>
            <w:tcW w:w="4104" w:type="dxa"/>
            <w:hideMark/>
          </w:tcPr>
          <w:p w14:paraId="1A09EA0F" w14:textId="77777777" w:rsidR="00121DCE" w:rsidRDefault="00121DCE">
            <w:pPr>
              <w:pStyle w:val="Default"/>
              <w:rPr>
                <w:rFonts w:ascii="Arial" w:hAnsi="Arial" w:cs="Arial"/>
                <w:sz w:val="20"/>
                <w:szCs w:val="20"/>
              </w:rPr>
            </w:pPr>
            <w:r>
              <w:rPr>
                <w:rFonts w:ascii="Arial" w:hAnsi="Arial" w:cs="Arial"/>
                <w:sz w:val="20"/>
                <w:szCs w:val="20"/>
              </w:rPr>
              <w:t xml:space="preserve">betrifft 1 bis 10 Behandelte von 10.000 </w:t>
            </w:r>
          </w:p>
        </w:tc>
      </w:tr>
      <w:tr w:rsidR="00121DCE" w14:paraId="3D6F61BA" w14:textId="77777777" w:rsidTr="00121DCE">
        <w:trPr>
          <w:trHeight w:val="147"/>
        </w:trPr>
        <w:tc>
          <w:tcPr>
            <w:tcW w:w="4104" w:type="dxa"/>
            <w:hideMark/>
          </w:tcPr>
          <w:p w14:paraId="0245AC11" w14:textId="77777777" w:rsidR="00121DCE" w:rsidRDefault="00121DCE">
            <w:pPr>
              <w:pStyle w:val="Default"/>
              <w:rPr>
                <w:rFonts w:ascii="Arial" w:hAnsi="Arial" w:cs="Arial"/>
                <w:sz w:val="20"/>
                <w:szCs w:val="20"/>
              </w:rPr>
            </w:pPr>
            <w:r>
              <w:rPr>
                <w:rFonts w:ascii="Arial" w:hAnsi="Arial" w:cs="Arial"/>
                <w:b/>
                <w:bCs/>
                <w:sz w:val="20"/>
                <w:szCs w:val="20"/>
              </w:rPr>
              <w:t xml:space="preserve">Sehr selten: </w:t>
            </w:r>
          </w:p>
        </w:tc>
        <w:tc>
          <w:tcPr>
            <w:tcW w:w="4104" w:type="dxa"/>
            <w:hideMark/>
          </w:tcPr>
          <w:p w14:paraId="45E6AC5E" w14:textId="77777777" w:rsidR="00121DCE" w:rsidRDefault="00121DCE">
            <w:pPr>
              <w:pStyle w:val="Default"/>
              <w:rPr>
                <w:rFonts w:ascii="Arial" w:hAnsi="Arial" w:cs="Arial"/>
                <w:sz w:val="20"/>
                <w:szCs w:val="20"/>
              </w:rPr>
            </w:pPr>
            <w:r>
              <w:rPr>
                <w:rFonts w:ascii="Arial" w:hAnsi="Arial" w:cs="Arial"/>
                <w:sz w:val="20"/>
                <w:szCs w:val="20"/>
              </w:rPr>
              <w:t xml:space="preserve">betrifft weniger als 1 Behandelten von 10.000 </w:t>
            </w:r>
          </w:p>
        </w:tc>
      </w:tr>
      <w:tr w:rsidR="00121DCE" w14:paraId="6DD91045" w14:textId="77777777" w:rsidTr="00121DCE">
        <w:trPr>
          <w:trHeight w:val="147"/>
        </w:trPr>
        <w:tc>
          <w:tcPr>
            <w:tcW w:w="4104" w:type="dxa"/>
            <w:hideMark/>
          </w:tcPr>
          <w:p w14:paraId="7504E34D" w14:textId="77777777" w:rsidR="00121DCE" w:rsidRDefault="00121DCE">
            <w:pPr>
              <w:pStyle w:val="Default"/>
              <w:rPr>
                <w:rFonts w:ascii="Arial" w:hAnsi="Arial" w:cs="Arial"/>
                <w:sz w:val="20"/>
                <w:szCs w:val="20"/>
              </w:rPr>
            </w:pPr>
            <w:r>
              <w:rPr>
                <w:rFonts w:ascii="Arial" w:hAnsi="Arial" w:cs="Arial"/>
                <w:b/>
                <w:bCs/>
                <w:sz w:val="20"/>
                <w:szCs w:val="20"/>
              </w:rPr>
              <w:t xml:space="preserve">Nicht bekannt: </w:t>
            </w:r>
          </w:p>
        </w:tc>
        <w:tc>
          <w:tcPr>
            <w:tcW w:w="4104" w:type="dxa"/>
            <w:hideMark/>
          </w:tcPr>
          <w:p w14:paraId="5790ECCB" w14:textId="77777777" w:rsidR="00121DCE" w:rsidRDefault="00121DCE">
            <w:pPr>
              <w:pStyle w:val="Default"/>
              <w:rPr>
                <w:rFonts w:ascii="Arial" w:hAnsi="Arial" w:cs="Arial"/>
                <w:sz w:val="20"/>
                <w:szCs w:val="20"/>
              </w:rPr>
            </w:pPr>
            <w:r>
              <w:rPr>
                <w:rFonts w:ascii="Arial" w:hAnsi="Arial" w:cs="Arial"/>
                <w:sz w:val="20"/>
                <w:szCs w:val="20"/>
              </w:rPr>
              <w:t xml:space="preserve">Häufigkeit auf Grundlage der verfügbaren Daten nicht abschätzbar </w:t>
            </w:r>
          </w:p>
        </w:tc>
      </w:tr>
    </w:tbl>
    <w:p w14:paraId="3B520FD1" w14:textId="77777777" w:rsidR="00121DCE" w:rsidRDefault="00121DCE" w:rsidP="00121DCE">
      <w:pPr>
        <w:pStyle w:val="Default"/>
        <w:rPr>
          <w:rFonts w:ascii="Arial" w:hAnsi="Arial" w:cs="Arial"/>
          <w:sz w:val="20"/>
          <w:szCs w:val="20"/>
        </w:rPr>
      </w:pPr>
    </w:p>
    <w:p w14:paraId="56359C5E" w14:textId="77777777" w:rsidR="00121DCE" w:rsidRDefault="00121DCE" w:rsidP="00121DCE">
      <w:pPr>
        <w:pStyle w:val="Default"/>
        <w:rPr>
          <w:rFonts w:ascii="Arial" w:hAnsi="Arial" w:cs="Arial"/>
          <w:sz w:val="20"/>
          <w:szCs w:val="20"/>
        </w:rPr>
      </w:pPr>
    </w:p>
    <w:p w14:paraId="61BC9B03" w14:textId="77777777" w:rsidR="00121DCE" w:rsidRDefault="00121DCE" w:rsidP="008372F5">
      <w:pPr>
        <w:pStyle w:val="Default"/>
        <w:jc w:val="both"/>
        <w:rPr>
          <w:rFonts w:ascii="Arial" w:hAnsi="Arial" w:cs="Arial"/>
          <w:sz w:val="20"/>
          <w:szCs w:val="20"/>
        </w:rPr>
      </w:pPr>
      <w:r>
        <w:rPr>
          <w:rFonts w:ascii="Arial" w:hAnsi="Arial" w:cs="Arial"/>
          <w:sz w:val="20"/>
          <w:szCs w:val="20"/>
        </w:rPr>
        <w:t xml:space="preserve">Wie bei allen anderen Impfstoffen können sehr selten </w:t>
      </w:r>
      <w:r>
        <w:rPr>
          <w:rFonts w:ascii="Arial" w:hAnsi="Arial" w:cs="Arial"/>
          <w:b/>
          <w:sz w:val="20"/>
          <w:szCs w:val="20"/>
        </w:rPr>
        <w:t>schwere allergische Reaktionen</w:t>
      </w:r>
      <w:r>
        <w:rPr>
          <w:rFonts w:ascii="Arial" w:hAnsi="Arial" w:cs="Arial"/>
          <w:sz w:val="20"/>
          <w:szCs w:val="20"/>
        </w:rPr>
        <w:t xml:space="preserve"> auftreten. Symptome einer schweren allergischen Reaktion sind: </w:t>
      </w:r>
    </w:p>
    <w:p w14:paraId="1B93AC44" w14:textId="77777777" w:rsidR="004D2183" w:rsidRDefault="004D2183" w:rsidP="008372F5">
      <w:pPr>
        <w:pStyle w:val="Default"/>
        <w:jc w:val="both"/>
        <w:rPr>
          <w:rFonts w:ascii="Arial" w:hAnsi="Arial" w:cs="Arial"/>
          <w:sz w:val="20"/>
          <w:szCs w:val="20"/>
        </w:rPr>
      </w:pPr>
    </w:p>
    <w:p w14:paraId="0B446EF1" w14:textId="27A853B6" w:rsidR="00121DCE" w:rsidRDefault="00121DCE" w:rsidP="008372F5">
      <w:pPr>
        <w:pStyle w:val="Default"/>
        <w:jc w:val="both"/>
        <w:rPr>
          <w:rFonts w:ascii="Arial" w:hAnsi="Arial" w:cs="Arial"/>
          <w:sz w:val="20"/>
          <w:szCs w:val="20"/>
        </w:rPr>
      </w:pPr>
      <w:r>
        <w:rPr>
          <w:rFonts w:ascii="Arial" w:hAnsi="Arial" w:cs="Arial"/>
          <w:sz w:val="20"/>
          <w:szCs w:val="20"/>
        </w:rPr>
        <w:t>- Anschwellen von Lippen, Mund, Kehle (was zu Schluck- und Atembeschwerden führen kann)</w:t>
      </w:r>
    </w:p>
    <w:p w14:paraId="5B60DCE7" w14:textId="77777777" w:rsidR="00121DCE" w:rsidRDefault="00121DCE" w:rsidP="008372F5">
      <w:pPr>
        <w:pStyle w:val="Default"/>
        <w:jc w:val="both"/>
        <w:rPr>
          <w:rFonts w:ascii="Arial" w:hAnsi="Arial" w:cs="Arial"/>
          <w:sz w:val="20"/>
          <w:szCs w:val="20"/>
        </w:rPr>
      </w:pPr>
      <w:r>
        <w:rPr>
          <w:rFonts w:ascii="Arial" w:hAnsi="Arial" w:cs="Arial"/>
          <w:sz w:val="20"/>
          <w:szCs w:val="20"/>
        </w:rPr>
        <w:t xml:space="preserve">- Hautausschlag und Schwellung von Händen, Füßen und Knöchel </w:t>
      </w:r>
    </w:p>
    <w:p w14:paraId="2E078374" w14:textId="77777777" w:rsidR="00121DCE" w:rsidRDefault="00121DCE" w:rsidP="008372F5">
      <w:pPr>
        <w:pStyle w:val="Default"/>
        <w:jc w:val="both"/>
        <w:rPr>
          <w:rFonts w:ascii="Arial" w:hAnsi="Arial" w:cs="Arial"/>
          <w:sz w:val="20"/>
          <w:szCs w:val="20"/>
        </w:rPr>
      </w:pPr>
      <w:r>
        <w:rPr>
          <w:rFonts w:ascii="Arial" w:hAnsi="Arial" w:cs="Arial"/>
          <w:sz w:val="20"/>
          <w:szCs w:val="20"/>
        </w:rPr>
        <w:t xml:space="preserve">- Bewusstseinsverlust aufgrund eines Blutdruckabfalls </w:t>
      </w:r>
    </w:p>
    <w:p w14:paraId="714AC471" w14:textId="77777777" w:rsidR="004D2183" w:rsidRDefault="004D2183" w:rsidP="008372F5">
      <w:pPr>
        <w:pStyle w:val="Default"/>
        <w:jc w:val="both"/>
        <w:rPr>
          <w:rFonts w:ascii="Arial" w:hAnsi="Arial" w:cs="Arial"/>
          <w:sz w:val="20"/>
          <w:szCs w:val="20"/>
        </w:rPr>
      </w:pPr>
    </w:p>
    <w:p w14:paraId="5C5F11F1" w14:textId="77777777" w:rsidR="00121DCE" w:rsidRDefault="00121DCE" w:rsidP="008372F5">
      <w:pPr>
        <w:pStyle w:val="Textkrper"/>
        <w:rPr>
          <w:rFonts w:ascii="Arial" w:hAnsi="Arial" w:cs="Arial"/>
          <w:sz w:val="20"/>
        </w:rPr>
      </w:pPr>
      <w:r>
        <w:rPr>
          <w:rFonts w:ascii="Arial" w:hAnsi="Arial" w:cs="Arial"/>
          <w:sz w:val="20"/>
        </w:rPr>
        <w:t xml:space="preserve">Diese Anzeichen treten üblicherweise sehr rasch nach der Impfung auf, während sich der Impfling noch unter medizinischer Überwachung befindet. Treten einige dieser Symptome auf, nachdem Sie die Überwachung verlassen haben, müssen Sie UNVERZÜGLICH einen Arzt aufsuchen. </w:t>
      </w:r>
    </w:p>
    <w:p w14:paraId="46404429" w14:textId="77777777" w:rsidR="0042654F" w:rsidRDefault="0042654F" w:rsidP="008372F5">
      <w:pPr>
        <w:pStyle w:val="Textkrper"/>
        <w:rPr>
          <w:rFonts w:ascii="Arial" w:hAnsi="Arial" w:cs="Arial"/>
          <w:sz w:val="20"/>
        </w:rPr>
      </w:pPr>
    </w:p>
    <w:p w14:paraId="2A83AB2B" w14:textId="77777777" w:rsidR="0042654F" w:rsidRDefault="0042654F" w:rsidP="008372F5">
      <w:pPr>
        <w:pStyle w:val="Textkrper"/>
        <w:rPr>
          <w:rFonts w:ascii="Arial" w:hAnsi="Arial" w:cs="Arial"/>
          <w:sz w:val="20"/>
        </w:rPr>
      </w:pPr>
    </w:p>
    <w:p w14:paraId="184A5509" w14:textId="77777777" w:rsidR="0042654F" w:rsidRDefault="0042654F" w:rsidP="008372F5">
      <w:pPr>
        <w:pStyle w:val="Textkrper"/>
        <w:rPr>
          <w:rFonts w:ascii="Arial" w:hAnsi="Arial" w:cs="Arial"/>
          <w:sz w:val="20"/>
        </w:rPr>
      </w:pPr>
    </w:p>
    <w:p w14:paraId="76ACE786" w14:textId="77777777" w:rsidR="00121DCE" w:rsidRDefault="00121DCE" w:rsidP="008372F5">
      <w:pPr>
        <w:pStyle w:val="Textkrper"/>
        <w:rPr>
          <w:rFonts w:ascii="Arial" w:hAnsi="Arial" w:cs="Arial"/>
          <w:sz w:val="20"/>
        </w:rPr>
      </w:pPr>
    </w:p>
    <w:p w14:paraId="623AF4CA" w14:textId="77777777" w:rsidR="00121DCE" w:rsidRDefault="00121DCE" w:rsidP="00121DCE">
      <w:pPr>
        <w:pStyle w:val="Kopfzeile"/>
        <w:tabs>
          <w:tab w:val="left" w:pos="708"/>
        </w:tabs>
        <w:jc w:val="both"/>
      </w:pPr>
    </w:p>
    <w:p w14:paraId="0ACDE5FE" w14:textId="77777777" w:rsidR="001359B5" w:rsidRPr="006B73CF" w:rsidRDefault="001359B5" w:rsidP="001359B5">
      <w:pPr>
        <w:jc w:val="both"/>
        <w:rPr>
          <w:rFonts w:ascii="Arial" w:hAnsi="Arial" w:cs="Arial"/>
          <w:b/>
          <w:bCs/>
          <w:sz w:val="20"/>
        </w:rPr>
      </w:pPr>
    </w:p>
    <w:p w14:paraId="17FCF760" w14:textId="77777777" w:rsidR="001359B5" w:rsidRPr="006B73CF" w:rsidRDefault="001359B5" w:rsidP="001359B5">
      <w:pPr>
        <w:jc w:val="both"/>
        <w:rPr>
          <w:rFonts w:ascii="Arial" w:hAnsi="Arial" w:cs="Arial"/>
          <w:sz w:val="20"/>
        </w:rPr>
      </w:pPr>
    </w:p>
    <w:p w14:paraId="5EAAD6E5" w14:textId="630A076C" w:rsidR="00936E63" w:rsidRPr="00936E63" w:rsidRDefault="00B23E27" w:rsidP="000158EB">
      <w:pPr>
        <w:numPr>
          <w:ilvl w:val="0"/>
          <w:numId w:val="1"/>
        </w:numPr>
        <w:jc w:val="both"/>
        <w:rPr>
          <w:rFonts w:ascii="Arial" w:hAnsi="Arial" w:cs="Arial"/>
          <w:sz w:val="20"/>
        </w:rPr>
      </w:pPr>
      <w:r w:rsidRPr="00936E63">
        <w:rPr>
          <w:rFonts w:ascii="Arial" w:hAnsi="Arial" w:cs="Arial"/>
          <w:b/>
          <w:bCs/>
          <w:sz w:val="20"/>
        </w:rPr>
        <w:t>Sehr häufige Nebenwirkungen</w:t>
      </w:r>
      <w:r w:rsidR="00936E63">
        <w:rPr>
          <w:rFonts w:ascii="Arial" w:hAnsi="Arial" w:cs="Arial"/>
          <w:b/>
          <w:bCs/>
          <w:sz w:val="20"/>
          <w:u w:val="single"/>
        </w:rPr>
        <w:t>:</w:t>
      </w:r>
      <w:r w:rsidR="00936E63">
        <w:rPr>
          <w:rFonts w:ascii="Arial" w:hAnsi="Arial" w:cs="Arial"/>
          <w:bCs/>
          <w:sz w:val="20"/>
        </w:rPr>
        <w:t xml:space="preserve"> </w:t>
      </w:r>
      <w:r w:rsidR="000A7D55" w:rsidRPr="00936E63">
        <w:rPr>
          <w:rFonts w:ascii="Arial" w:hAnsi="Arial" w:cs="Arial"/>
          <w:bCs/>
          <w:sz w:val="20"/>
        </w:rPr>
        <w:t xml:space="preserve">Schmerzen </w:t>
      </w:r>
      <w:r w:rsidR="001359B5" w:rsidRPr="00936E63">
        <w:rPr>
          <w:rFonts w:ascii="Arial" w:hAnsi="Arial" w:cs="Arial"/>
          <w:bCs/>
          <w:sz w:val="20"/>
        </w:rPr>
        <w:t>an der Injektionsstelle.</w:t>
      </w:r>
      <w:r w:rsidR="005778F7" w:rsidRPr="00936E63">
        <w:rPr>
          <w:rFonts w:ascii="Arial" w:hAnsi="Arial" w:cs="Arial"/>
          <w:bCs/>
          <w:sz w:val="20"/>
        </w:rPr>
        <w:t xml:space="preserve"> </w:t>
      </w:r>
      <w:r w:rsidRPr="00936E63">
        <w:rPr>
          <w:rFonts w:ascii="Arial" w:hAnsi="Arial" w:cs="Arial"/>
          <w:bCs/>
          <w:sz w:val="20"/>
        </w:rPr>
        <w:t>Müdigkeit,</w:t>
      </w:r>
      <w:r w:rsidR="005778F7" w:rsidRPr="00936E63">
        <w:rPr>
          <w:rFonts w:ascii="Arial" w:hAnsi="Arial" w:cs="Arial"/>
          <w:bCs/>
          <w:sz w:val="20"/>
        </w:rPr>
        <w:t xml:space="preserve"> M</w:t>
      </w:r>
      <w:r w:rsidRPr="00936E63">
        <w:rPr>
          <w:rFonts w:ascii="Arial" w:hAnsi="Arial" w:cs="Arial"/>
          <w:bCs/>
          <w:sz w:val="20"/>
        </w:rPr>
        <w:t>attigkeit,</w:t>
      </w:r>
      <w:r w:rsidR="005778F7" w:rsidRPr="00936E63">
        <w:rPr>
          <w:rFonts w:ascii="Arial" w:hAnsi="Arial" w:cs="Arial"/>
          <w:bCs/>
          <w:sz w:val="20"/>
        </w:rPr>
        <w:t xml:space="preserve"> </w:t>
      </w:r>
      <w:r w:rsidR="00936E63">
        <w:rPr>
          <w:rFonts w:ascii="Arial" w:hAnsi="Arial" w:cs="Arial"/>
          <w:bCs/>
          <w:sz w:val="20"/>
        </w:rPr>
        <w:t xml:space="preserve">Kopfschmerzen, </w:t>
      </w:r>
    </w:p>
    <w:p w14:paraId="5B02F1CC" w14:textId="092180CD" w:rsidR="000E302A" w:rsidRPr="00936E63" w:rsidRDefault="001359B5" w:rsidP="00451C2A">
      <w:pPr>
        <w:numPr>
          <w:ilvl w:val="0"/>
          <w:numId w:val="1"/>
        </w:numPr>
        <w:jc w:val="both"/>
        <w:rPr>
          <w:rFonts w:ascii="Arial" w:hAnsi="Arial" w:cs="Arial"/>
          <w:sz w:val="20"/>
        </w:rPr>
      </w:pPr>
      <w:r w:rsidRPr="00936E63">
        <w:rPr>
          <w:rFonts w:ascii="Arial" w:hAnsi="Arial" w:cs="Arial"/>
          <w:b/>
          <w:bCs/>
          <w:sz w:val="20"/>
        </w:rPr>
        <w:t>Häufige</w:t>
      </w:r>
      <w:r w:rsidR="00B23E27" w:rsidRPr="00936E63">
        <w:rPr>
          <w:rFonts w:ascii="Arial" w:hAnsi="Arial" w:cs="Arial"/>
          <w:b/>
          <w:bCs/>
          <w:sz w:val="20"/>
        </w:rPr>
        <w:t xml:space="preserve"> Nebenwirkungen</w:t>
      </w:r>
      <w:r w:rsidR="000158EB" w:rsidRPr="000158EB">
        <w:rPr>
          <w:rFonts w:ascii="Arial" w:hAnsi="Arial" w:cs="Arial"/>
          <w:b/>
          <w:bCs/>
          <w:sz w:val="20"/>
        </w:rPr>
        <w:t xml:space="preserve"> </w:t>
      </w:r>
      <w:r w:rsidR="000158EB">
        <w:rPr>
          <w:rFonts w:ascii="Arial" w:hAnsi="Arial" w:cs="Arial"/>
          <w:b/>
          <w:bCs/>
          <w:sz w:val="20"/>
        </w:rPr>
        <w:t>bei Erwachsenen</w:t>
      </w:r>
      <w:r w:rsidRPr="00936E63">
        <w:rPr>
          <w:rFonts w:ascii="Arial" w:hAnsi="Arial" w:cs="Arial"/>
          <w:b/>
          <w:bCs/>
          <w:sz w:val="20"/>
        </w:rPr>
        <w:t>:</w:t>
      </w:r>
      <w:r w:rsidR="000A7D55">
        <w:rPr>
          <w:rFonts w:ascii="Arial" w:hAnsi="Arial" w:cs="Arial"/>
          <w:b/>
          <w:bCs/>
          <w:sz w:val="20"/>
        </w:rPr>
        <w:t xml:space="preserve"> </w:t>
      </w:r>
      <w:r w:rsidR="000A7D55" w:rsidRPr="000A7D55">
        <w:rPr>
          <w:rFonts w:ascii="Arial" w:hAnsi="Arial" w:cs="Arial"/>
          <w:sz w:val="20"/>
        </w:rPr>
        <w:t>Muskelschmerzen</w:t>
      </w:r>
      <w:r w:rsidR="000A7D55">
        <w:rPr>
          <w:rFonts w:ascii="Arial" w:hAnsi="Arial" w:cs="Arial"/>
          <w:sz w:val="20"/>
        </w:rPr>
        <w:t xml:space="preserve">, </w:t>
      </w:r>
      <w:r w:rsidR="000E302A" w:rsidRPr="00936E63">
        <w:rPr>
          <w:rFonts w:ascii="Arial" w:hAnsi="Arial" w:cs="Arial"/>
          <w:sz w:val="20"/>
        </w:rPr>
        <w:t>Fieber</w:t>
      </w:r>
      <w:r w:rsidR="000A7D55">
        <w:rPr>
          <w:rFonts w:ascii="Arial" w:hAnsi="Arial" w:cs="Arial"/>
          <w:sz w:val="20"/>
        </w:rPr>
        <w:t xml:space="preserve">, </w:t>
      </w:r>
      <w:r w:rsidR="000A7D55">
        <w:rPr>
          <w:rFonts w:ascii="Arial" w:hAnsi="Arial" w:cs="Arial"/>
          <w:bCs/>
          <w:sz w:val="20"/>
        </w:rPr>
        <w:t>Rötung oder</w:t>
      </w:r>
      <w:r w:rsidR="00D33E78" w:rsidRPr="00936E63">
        <w:rPr>
          <w:rFonts w:ascii="Arial" w:hAnsi="Arial" w:cs="Arial"/>
          <w:bCs/>
          <w:sz w:val="20"/>
        </w:rPr>
        <w:t xml:space="preserve"> Schwellung</w:t>
      </w:r>
      <w:r w:rsidR="00D33E78">
        <w:rPr>
          <w:rFonts w:ascii="Arial" w:hAnsi="Arial" w:cs="Arial"/>
          <w:bCs/>
          <w:sz w:val="20"/>
        </w:rPr>
        <w:t xml:space="preserve"> an der Impfstelle</w:t>
      </w:r>
    </w:p>
    <w:p w14:paraId="1B02FA73" w14:textId="22B8CAB1" w:rsidR="000E302A" w:rsidRPr="000E302A" w:rsidRDefault="000E302A" w:rsidP="001359B5">
      <w:pPr>
        <w:numPr>
          <w:ilvl w:val="0"/>
          <w:numId w:val="1"/>
        </w:numPr>
        <w:jc w:val="both"/>
        <w:rPr>
          <w:rFonts w:ascii="Arial" w:hAnsi="Arial" w:cs="Arial"/>
          <w:sz w:val="20"/>
        </w:rPr>
      </w:pPr>
      <w:r w:rsidRPr="000E302A">
        <w:rPr>
          <w:rFonts w:ascii="Arial" w:hAnsi="Arial" w:cs="Arial"/>
          <w:b/>
          <w:sz w:val="20"/>
        </w:rPr>
        <w:t>Gelegentliche Nebenwirkungen</w:t>
      </w:r>
      <w:r w:rsidR="000158EB" w:rsidRPr="000158EB">
        <w:rPr>
          <w:rFonts w:ascii="Arial" w:hAnsi="Arial" w:cs="Arial"/>
          <w:b/>
          <w:bCs/>
          <w:sz w:val="20"/>
        </w:rPr>
        <w:t xml:space="preserve"> </w:t>
      </w:r>
      <w:r w:rsidR="000158EB">
        <w:rPr>
          <w:rFonts w:ascii="Arial" w:hAnsi="Arial" w:cs="Arial"/>
          <w:b/>
          <w:bCs/>
          <w:sz w:val="20"/>
        </w:rPr>
        <w:t>bei Erwachsenen</w:t>
      </w:r>
      <w:r>
        <w:rPr>
          <w:rFonts w:ascii="Arial" w:hAnsi="Arial" w:cs="Arial"/>
          <w:b/>
          <w:sz w:val="20"/>
        </w:rPr>
        <w:t xml:space="preserve">: </w:t>
      </w:r>
      <w:r w:rsidR="000A7D55" w:rsidRPr="000A7D55">
        <w:rPr>
          <w:rFonts w:ascii="Arial" w:hAnsi="Arial" w:cs="Arial"/>
          <w:bCs/>
          <w:sz w:val="20"/>
        </w:rPr>
        <w:t>Gelenksschmerzen</w:t>
      </w:r>
      <w:r w:rsidR="000A7D55">
        <w:rPr>
          <w:rFonts w:ascii="Arial" w:hAnsi="Arial" w:cs="Arial"/>
          <w:b/>
          <w:sz w:val="20"/>
        </w:rPr>
        <w:t xml:space="preserve">, </w:t>
      </w:r>
      <w:r w:rsidR="000A7D55" w:rsidRPr="000A7D55">
        <w:rPr>
          <w:rFonts w:ascii="Arial" w:hAnsi="Arial" w:cs="Arial"/>
          <w:bCs/>
          <w:sz w:val="20"/>
        </w:rPr>
        <w:t>Schwindel,</w:t>
      </w:r>
      <w:r w:rsidR="000A7D55">
        <w:rPr>
          <w:rFonts w:ascii="Arial" w:hAnsi="Arial" w:cs="Arial"/>
          <w:bCs/>
          <w:sz w:val="20"/>
        </w:rPr>
        <w:t xml:space="preserve"> Übelkeit, </w:t>
      </w:r>
      <w:r w:rsidRPr="000E302A">
        <w:rPr>
          <w:rFonts w:ascii="Arial" w:hAnsi="Arial" w:cs="Arial"/>
          <w:sz w:val="20"/>
        </w:rPr>
        <w:t>Erbrechen</w:t>
      </w:r>
      <w:r>
        <w:rPr>
          <w:rFonts w:ascii="Arial" w:hAnsi="Arial" w:cs="Arial"/>
          <w:sz w:val="20"/>
        </w:rPr>
        <w:t>, Durchfall</w:t>
      </w:r>
      <w:r w:rsidR="00D33E78">
        <w:rPr>
          <w:rFonts w:ascii="Arial" w:hAnsi="Arial" w:cs="Arial"/>
          <w:sz w:val="20"/>
        </w:rPr>
        <w:t>,</w:t>
      </w:r>
      <w:r w:rsidR="00D33E78" w:rsidRPr="00D33E78">
        <w:rPr>
          <w:rFonts w:ascii="Arial" w:hAnsi="Arial" w:cs="Arial"/>
          <w:bCs/>
          <w:sz w:val="20"/>
        </w:rPr>
        <w:t xml:space="preserve"> </w:t>
      </w:r>
      <w:r w:rsidR="00D33E78" w:rsidRPr="000E302A">
        <w:rPr>
          <w:rFonts w:ascii="Arial" w:hAnsi="Arial" w:cs="Arial"/>
          <w:bCs/>
          <w:sz w:val="20"/>
        </w:rPr>
        <w:t>Hautausschläge</w:t>
      </w:r>
      <w:r w:rsidR="00D33E78">
        <w:rPr>
          <w:rFonts w:ascii="Arial" w:hAnsi="Arial" w:cs="Arial"/>
          <w:bCs/>
          <w:sz w:val="20"/>
        </w:rPr>
        <w:t>, Hautrötung, Schüttelfrost, Juckreiz an der Impfstelle, Lymphknotenschwellung</w:t>
      </w:r>
    </w:p>
    <w:p w14:paraId="5C4ED15C" w14:textId="77777777" w:rsidR="002C45D0" w:rsidRDefault="002C45D0" w:rsidP="002C45D0">
      <w:pPr>
        <w:jc w:val="both"/>
        <w:rPr>
          <w:rFonts w:ascii="Arial" w:hAnsi="Arial" w:cs="Arial"/>
          <w:b/>
          <w:bCs/>
          <w:sz w:val="20"/>
        </w:rPr>
      </w:pPr>
    </w:p>
    <w:p w14:paraId="56C2B07B" w14:textId="77777777" w:rsidR="001359B5" w:rsidRPr="006B73CF" w:rsidRDefault="001359B5" w:rsidP="001359B5">
      <w:pPr>
        <w:jc w:val="both"/>
        <w:rPr>
          <w:rFonts w:ascii="Arial" w:hAnsi="Arial" w:cs="Arial"/>
          <w:b/>
          <w:sz w:val="20"/>
        </w:rPr>
      </w:pPr>
    </w:p>
    <w:p w14:paraId="05F93468" w14:textId="00AA3CBB" w:rsidR="005B661F" w:rsidRDefault="00C47AB5" w:rsidP="005B661F">
      <w:pPr>
        <w:pStyle w:val="Textkrper"/>
        <w:jc w:val="left"/>
        <w:rPr>
          <w:rFonts w:ascii="Arial" w:hAnsi="Arial" w:cs="Arial"/>
          <w:sz w:val="20"/>
        </w:rPr>
      </w:pPr>
      <w:r>
        <w:rPr>
          <w:rFonts w:ascii="Arial" w:hAnsi="Arial" w:cs="Arial"/>
          <w:b/>
          <w:sz w:val="20"/>
        </w:rPr>
        <w:t>Capvaxive</w:t>
      </w:r>
      <w:r w:rsidR="001F1F7A" w:rsidRPr="001F1F7A">
        <w:rPr>
          <w:rFonts w:ascii="Arial" w:hAnsi="Arial" w:cs="Arial"/>
          <w:b/>
          <w:sz w:val="20"/>
        </w:rPr>
        <w:t>®</w:t>
      </w:r>
      <w:r w:rsidR="005B661F">
        <w:rPr>
          <w:rFonts w:ascii="Arial" w:hAnsi="Arial" w:cs="Arial"/>
          <w:b/>
          <w:sz w:val="20"/>
        </w:rPr>
        <w:t xml:space="preserve"> darf nicht angewendet werden</w:t>
      </w:r>
      <w:r w:rsidR="005B661F">
        <w:rPr>
          <w:rFonts w:ascii="Arial" w:hAnsi="Arial" w:cs="Arial"/>
          <w:sz w:val="20"/>
        </w:rPr>
        <w:t xml:space="preserve"> </w:t>
      </w:r>
    </w:p>
    <w:p w14:paraId="445C2577" w14:textId="77777777" w:rsidR="005B661F" w:rsidRDefault="005B661F" w:rsidP="005B661F">
      <w:pPr>
        <w:pStyle w:val="Textkrper"/>
        <w:rPr>
          <w:rFonts w:ascii="Arial" w:hAnsi="Arial" w:cs="Arial"/>
          <w:sz w:val="20"/>
        </w:rPr>
      </w:pPr>
    </w:p>
    <w:p w14:paraId="1E161C1A" w14:textId="4F3395FB" w:rsidR="005B661F" w:rsidRDefault="005B661F" w:rsidP="005B661F">
      <w:pPr>
        <w:numPr>
          <w:ilvl w:val="0"/>
          <w:numId w:val="3"/>
        </w:numPr>
        <w:jc w:val="both"/>
        <w:rPr>
          <w:rFonts w:ascii="Arial" w:hAnsi="Arial" w:cs="Arial"/>
          <w:sz w:val="20"/>
        </w:rPr>
      </w:pPr>
      <w:r w:rsidRPr="005B661F">
        <w:rPr>
          <w:rFonts w:ascii="Arial" w:hAnsi="Arial" w:cs="Arial"/>
          <w:bCs/>
          <w:sz w:val="20"/>
        </w:rPr>
        <w:t>bei einer Allergie gegen</w:t>
      </w:r>
      <w:r w:rsidR="000A7D55">
        <w:rPr>
          <w:rFonts w:ascii="Arial" w:hAnsi="Arial" w:cs="Arial"/>
          <w:bCs/>
          <w:sz w:val="20"/>
        </w:rPr>
        <w:t xml:space="preserve"> </w:t>
      </w:r>
      <w:r w:rsidR="000A7D55">
        <w:rPr>
          <w:rFonts w:ascii="Arial" w:hAnsi="Arial" w:cs="Arial"/>
          <w:sz w:val="20"/>
        </w:rPr>
        <w:t>Histidin</w:t>
      </w:r>
      <w:r w:rsidR="00921862">
        <w:rPr>
          <w:rFonts w:ascii="Arial" w:hAnsi="Arial" w:cs="Arial"/>
          <w:sz w:val="20"/>
        </w:rPr>
        <w:t>,</w:t>
      </w:r>
      <w:r w:rsidRPr="006B73CF">
        <w:rPr>
          <w:rFonts w:ascii="Arial" w:hAnsi="Arial" w:cs="Arial"/>
          <w:sz w:val="20"/>
        </w:rPr>
        <w:t xml:space="preserve"> Natriumchlorid,</w:t>
      </w:r>
      <w:r>
        <w:rPr>
          <w:rFonts w:ascii="Arial" w:hAnsi="Arial" w:cs="Arial"/>
          <w:sz w:val="20"/>
        </w:rPr>
        <w:t xml:space="preserve"> </w:t>
      </w:r>
      <w:r w:rsidR="00921862">
        <w:rPr>
          <w:rFonts w:ascii="Arial" w:hAnsi="Arial" w:cs="Arial"/>
          <w:sz w:val="20"/>
        </w:rPr>
        <w:t xml:space="preserve">Polysorbat </w:t>
      </w:r>
      <w:r w:rsidR="0042654F">
        <w:rPr>
          <w:rFonts w:ascii="Arial" w:hAnsi="Arial" w:cs="Arial"/>
          <w:sz w:val="20"/>
        </w:rPr>
        <w:t xml:space="preserve">80, </w:t>
      </w:r>
      <w:r w:rsidR="00921862">
        <w:rPr>
          <w:rFonts w:ascii="Arial" w:hAnsi="Arial" w:cs="Arial"/>
          <w:sz w:val="20"/>
        </w:rPr>
        <w:t>oder gegen einen anderen Impfstoff, der ein Dipht</w:t>
      </w:r>
      <w:r w:rsidR="00003801">
        <w:rPr>
          <w:rFonts w:ascii="Arial" w:hAnsi="Arial" w:cs="Arial"/>
          <w:sz w:val="20"/>
        </w:rPr>
        <w:t>h</w:t>
      </w:r>
      <w:r w:rsidR="00921862">
        <w:rPr>
          <w:rFonts w:ascii="Arial" w:hAnsi="Arial" w:cs="Arial"/>
          <w:sz w:val="20"/>
        </w:rPr>
        <w:t>erie-Toxoid enthält</w:t>
      </w:r>
      <w:r w:rsidRPr="006B73CF">
        <w:rPr>
          <w:rFonts w:ascii="Arial" w:hAnsi="Arial" w:cs="Arial"/>
          <w:sz w:val="20"/>
        </w:rPr>
        <w:t xml:space="preserve"> </w:t>
      </w:r>
    </w:p>
    <w:p w14:paraId="5140CB10" w14:textId="77777777" w:rsidR="005B661F" w:rsidRPr="005B661F" w:rsidRDefault="005B661F" w:rsidP="005B661F">
      <w:pPr>
        <w:jc w:val="both"/>
        <w:rPr>
          <w:rFonts w:ascii="Arial" w:hAnsi="Arial" w:cs="Arial"/>
          <w:sz w:val="20"/>
        </w:rPr>
      </w:pPr>
    </w:p>
    <w:p w14:paraId="3DBB18CD" w14:textId="77777777" w:rsidR="005B661F" w:rsidRDefault="005B661F" w:rsidP="005B661F">
      <w:pPr>
        <w:pStyle w:val="Default"/>
        <w:numPr>
          <w:ilvl w:val="0"/>
          <w:numId w:val="3"/>
        </w:numPr>
        <w:rPr>
          <w:rFonts w:ascii="Arial" w:hAnsi="Arial" w:cs="Arial"/>
          <w:sz w:val="20"/>
          <w:szCs w:val="20"/>
        </w:rPr>
      </w:pPr>
      <w:r>
        <w:rPr>
          <w:rFonts w:ascii="Arial" w:hAnsi="Arial" w:cs="Arial"/>
          <w:sz w:val="20"/>
          <w:szCs w:val="20"/>
        </w:rPr>
        <w:t xml:space="preserve">bei fieberhaften Infekten über 38º </w:t>
      </w:r>
    </w:p>
    <w:p w14:paraId="4DB35134" w14:textId="77777777" w:rsidR="005B661F" w:rsidRDefault="005B661F" w:rsidP="005B661F">
      <w:pPr>
        <w:pStyle w:val="Default"/>
        <w:ind w:left="720"/>
        <w:rPr>
          <w:rFonts w:ascii="Arial" w:hAnsi="Arial" w:cs="Arial"/>
          <w:sz w:val="20"/>
          <w:szCs w:val="20"/>
        </w:rPr>
      </w:pPr>
    </w:p>
    <w:p w14:paraId="733F24D5" w14:textId="7961C0B3" w:rsidR="005B661F" w:rsidRDefault="005B661F" w:rsidP="008372F5">
      <w:pPr>
        <w:pStyle w:val="Default"/>
        <w:numPr>
          <w:ilvl w:val="0"/>
          <w:numId w:val="3"/>
        </w:numPr>
        <w:jc w:val="both"/>
        <w:rPr>
          <w:rFonts w:ascii="Arial" w:hAnsi="Arial" w:cs="Arial"/>
          <w:sz w:val="20"/>
          <w:szCs w:val="20"/>
        </w:rPr>
      </w:pPr>
      <w:r>
        <w:rPr>
          <w:rFonts w:ascii="Arial" w:hAnsi="Arial" w:cs="Arial"/>
          <w:sz w:val="20"/>
          <w:szCs w:val="20"/>
        </w:rPr>
        <w:t>wenn nach einer früheren Impfung mit</w:t>
      </w:r>
      <w:r w:rsidR="00D33E78" w:rsidRPr="00D33E78">
        <w:rPr>
          <w:rFonts w:ascii="Arial" w:hAnsi="Arial" w:cs="Arial"/>
          <w:b/>
          <w:sz w:val="20"/>
        </w:rPr>
        <w:t xml:space="preserve"> </w:t>
      </w:r>
      <w:r w:rsidR="00C47AB5">
        <w:rPr>
          <w:rFonts w:ascii="Arial" w:hAnsi="Arial" w:cs="Arial"/>
          <w:b/>
          <w:sz w:val="20"/>
        </w:rPr>
        <w:t>Capvaxive</w:t>
      </w:r>
      <w:r w:rsidR="00D33E78" w:rsidRPr="001F1F7A">
        <w:rPr>
          <w:rFonts w:ascii="Arial" w:hAnsi="Arial" w:cs="Arial"/>
          <w:b/>
          <w:sz w:val="20"/>
        </w:rPr>
        <w:t>®</w:t>
      </w:r>
      <w:r>
        <w:rPr>
          <w:b/>
          <w:sz w:val="22"/>
          <w:szCs w:val="22"/>
        </w:rPr>
        <w:t xml:space="preserve"> </w:t>
      </w:r>
      <w:r>
        <w:rPr>
          <w:rFonts w:ascii="Arial" w:hAnsi="Arial" w:cs="Arial"/>
          <w:sz w:val="20"/>
          <w:szCs w:val="20"/>
        </w:rPr>
        <w:t>oder einem Impfstoff mit denselben Inhaltsstoffen</w:t>
      </w:r>
      <w:r w:rsidRPr="005B661F">
        <w:rPr>
          <w:rFonts w:ascii="Arial" w:hAnsi="Arial" w:cs="Arial"/>
          <w:sz w:val="20"/>
          <w:szCs w:val="20"/>
        </w:rPr>
        <w:t xml:space="preserve"> </w:t>
      </w:r>
      <w:r>
        <w:rPr>
          <w:rFonts w:ascii="Arial" w:hAnsi="Arial" w:cs="Arial"/>
          <w:sz w:val="20"/>
          <w:szCs w:val="20"/>
        </w:rPr>
        <w:t>z.B. Hautausschlag, Juckreiz, Anschwellen von Gesicht und Kehle, Atembeschwerden, Blaufärbung von Zunge und Lippen, Blutdruckabfall und Kollaps oder neurologische Komplikationen wie Schwäche oder Benommenheit aufgetreten sind.</w:t>
      </w:r>
    </w:p>
    <w:p w14:paraId="587503A0" w14:textId="77777777" w:rsidR="005B661F" w:rsidRDefault="005B661F" w:rsidP="005B661F">
      <w:pPr>
        <w:ind w:left="360"/>
        <w:rPr>
          <w:rFonts w:ascii="Arial" w:hAnsi="Arial" w:cs="Arial"/>
          <w:sz w:val="20"/>
        </w:rPr>
      </w:pPr>
    </w:p>
    <w:p w14:paraId="1C1901E5" w14:textId="77777777" w:rsidR="005B661F" w:rsidRDefault="005B661F" w:rsidP="005B661F">
      <w:pPr>
        <w:ind w:left="360"/>
        <w:rPr>
          <w:rFonts w:ascii="Arial" w:hAnsi="Arial" w:cs="Arial"/>
          <w:sz w:val="20"/>
        </w:rPr>
      </w:pPr>
    </w:p>
    <w:p w14:paraId="066A6FD5" w14:textId="171C05CA" w:rsidR="005B661F" w:rsidRDefault="005B661F" w:rsidP="005B661F">
      <w:pPr>
        <w:rPr>
          <w:rFonts w:ascii="Arial" w:hAnsi="Arial" w:cs="Arial"/>
          <w:sz w:val="20"/>
        </w:rPr>
      </w:pPr>
      <w:r>
        <w:rPr>
          <w:rFonts w:ascii="Arial" w:hAnsi="Arial" w:cs="Arial"/>
          <w:b/>
          <w:bCs/>
          <w:sz w:val="20"/>
        </w:rPr>
        <w:t>Besondere Vorsicht bei der Anwendung von</w:t>
      </w:r>
      <w:r>
        <w:rPr>
          <w:b/>
          <w:sz w:val="22"/>
          <w:szCs w:val="22"/>
        </w:rPr>
        <w:t xml:space="preserve"> </w:t>
      </w:r>
      <w:r w:rsidR="00C47AB5">
        <w:rPr>
          <w:rFonts w:ascii="Arial" w:hAnsi="Arial" w:cs="Arial"/>
          <w:b/>
          <w:sz w:val="20"/>
        </w:rPr>
        <w:t>Capvaxive</w:t>
      </w:r>
      <w:r w:rsidR="0042654F" w:rsidRPr="001F1F7A">
        <w:rPr>
          <w:rFonts w:ascii="Arial" w:hAnsi="Arial" w:cs="Arial"/>
          <w:b/>
          <w:sz w:val="20"/>
        </w:rPr>
        <w:t>®</w:t>
      </w:r>
      <w:r w:rsidR="0042654F">
        <w:rPr>
          <w:rFonts w:ascii="Arial" w:hAnsi="Arial" w:cs="Arial"/>
          <w:b/>
          <w:sz w:val="20"/>
        </w:rPr>
        <w:t xml:space="preserve"> </w:t>
      </w:r>
      <w:r w:rsidR="0042654F">
        <w:rPr>
          <w:rFonts w:ascii="Arial" w:hAnsi="Arial" w:cs="Arial"/>
          <w:b/>
          <w:bCs/>
          <w:sz w:val="20"/>
        </w:rPr>
        <w:t>ist</w:t>
      </w:r>
      <w:r>
        <w:rPr>
          <w:rFonts w:ascii="Arial" w:hAnsi="Arial" w:cs="Arial"/>
          <w:b/>
          <w:bCs/>
          <w:sz w:val="20"/>
        </w:rPr>
        <w:t xml:space="preserve"> erforderlich</w:t>
      </w:r>
    </w:p>
    <w:p w14:paraId="3C50F65A" w14:textId="77777777" w:rsidR="005B661F" w:rsidRDefault="005B661F" w:rsidP="005B661F">
      <w:pPr>
        <w:jc w:val="center"/>
        <w:rPr>
          <w:rFonts w:ascii="Arial" w:hAnsi="Arial" w:cs="Arial"/>
          <w:sz w:val="20"/>
        </w:rPr>
      </w:pPr>
    </w:p>
    <w:p w14:paraId="0907A879" w14:textId="77777777" w:rsidR="005B661F" w:rsidRDefault="005B661F" w:rsidP="005B661F">
      <w:pPr>
        <w:pStyle w:val="Default"/>
        <w:rPr>
          <w:rFonts w:ascii="Arial" w:hAnsi="Arial" w:cs="Arial"/>
          <w:sz w:val="20"/>
          <w:szCs w:val="20"/>
        </w:rPr>
      </w:pPr>
      <w:r>
        <w:rPr>
          <w:rFonts w:ascii="Arial" w:hAnsi="Arial" w:cs="Arial"/>
          <w:sz w:val="20"/>
          <w:szCs w:val="20"/>
        </w:rPr>
        <w:t xml:space="preserve">Informieren Sie Ihren Arzt </w:t>
      </w:r>
    </w:p>
    <w:p w14:paraId="05D6F244" w14:textId="77777777" w:rsidR="005B661F" w:rsidRDefault="005B661F" w:rsidP="005B661F">
      <w:pPr>
        <w:pStyle w:val="Default"/>
        <w:rPr>
          <w:rFonts w:ascii="Arial" w:hAnsi="Arial" w:cs="Arial"/>
          <w:sz w:val="20"/>
          <w:szCs w:val="20"/>
        </w:rPr>
      </w:pPr>
    </w:p>
    <w:p w14:paraId="2218D90C" w14:textId="77777777" w:rsidR="005B661F" w:rsidRPr="00924720" w:rsidRDefault="005B661F" w:rsidP="008372F5">
      <w:pPr>
        <w:pStyle w:val="Default"/>
        <w:numPr>
          <w:ilvl w:val="0"/>
          <w:numId w:val="5"/>
        </w:numPr>
        <w:ind w:left="360"/>
        <w:rPr>
          <w:rFonts w:ascii="Arial" w:hAnsi="Arial" w:cs="Arial"/>
          <w:sz w:val="20"/>
          <w:szCs w:val="20"/>
        </w:rPr>
      </w:pPr>
      <w:r>
        <w:rPr>
          <w:rFonts w:ascii="Arial" w:hAnsi="Arial" w:cs="Arial"/>
          <w:sz w:val="20"/>
          <w:szCs w:val="20"/>
        </w:rPr>
        <w:t xml:space="preserve">bei Schwangerschaft </w:t>
      </w:r>
    </w:p>
    <w:p w14:paraId="2E4B59A2" w14:textId="77777777" w:rsidR="008372F5" w:rsidRDefault="005B661F" w:rsidP="008372F5">
      <w:pPr>
        <w:pStyle w:val="Default"/>
        <w:numPr>
          <w:ilvl w:val="0"/>
          <w:numId w:val="5"/>
        </w:numPr>
        <w:ind w:left="360"/>
        <w:jc w:val="both"/>
        <w:rPr>
          <w:rFonts w:ascii="Arial" w:hAnsi="Arial" w:cs="Arial"/>
          <w:sz w:val="20"/>
          <w:szCs w:val="20"/>
        </w:rPr>
      </w:pPr>
      <w:r>
        <w:rPr>
          <w:rFonts w:ascii="Arial" w:hAnsi="Arial" w:cs="Arial"/>
          <w:sz w:val="20"/>
          <w:szCs w:val="20"/>
        </w:rPr>
        <w:t xml:space="preserve">wenn Sie an einer Immunschwäche leiden bzw. wenn Sie Medikamente wie Cortison oder </w:t>
      </w:r>
    </w:p>
    <w:p w14:paraId="1BBA5F24" w14:textId="77777777" w:rsidR="005B661F" w:rsidRDefault="005B661F" w:rsidP="00924720">
      <w:pPr>
        <w:pStyle w:val="Default"/>
        <w:ind w:left="360"/>
        <w:jc w:val="both"/>
        <w:rPr>
          <w:rFonts w:ascii="Arial" w:hAnsi="Arial" w:cs="Arial"/>
          <w:sz w:val="20"/>
          <w:szCs w:val="20"/>
        </w:rPr>
      </w:pPr>
      <w:r>
        <w:rPr>
          <w:rFonts w:ascii="Arial" w:hAnsi="Arial" w:cs="Arial"/>
          <w:sz w:val="20"/>
          <w:szCs w:val="20"/>
        </w:rPr>
        <w:t>Medikamente gegen Krebs (Chemotherapie) oder Medikamente, die das Immunsystem beeinflussen, einnehmen</w:t>
      </w:r>
    </w:p>
    <w:p w14:paraId="57E09FE6" w14:textId="77777777" w:rsidR="005B661F" w:rsidRDefault="005B661F" w:rsidP="008372F5">
      <w:pPr>
        <w:pStyle w:val="Default"/>
        <w:numPr>
          <w:ilvl w:val="0"/>
          <w:numId w:val="5"/>
        </w:numPr>
        <w:ind w:left="360"/>
        <w:jc w:val="both"/>
        <w:rPr>
          <w:rFonts w:ascii="Arial" w:hAnsi="Arial" w:cs="Arial"/>
          <w:sz w:val="20"/>
          <w:szCs w:val="20"/>
        </w:rPr>
      </w:pPr>
      <w:r>
        <w:rPr>
          <w:rFonts w:ascii="Arial" w:hAnsi="Arial" w:cs="Arial"/>
          <w:sz w:val="20"/>
          <w:szCs w:val="20"/>
        </w:rPr>
        <w:t>wenn Sie an einer Erkrankung leiden, die die Blutgerinnung beeinträchtigt</w:t>
      </w:r>
    </w:p>
    <w:p w14:paraId="5F6320C1" w14:textId="77777777" w:rsidR="005B661F" w:rsidRDefault="005B661F" w:rsidP="008372F5">
      <w:pPr>
        <w:pStyle w:val="Default"/>
        <w:jc w:val="both"/>
        <w:rPr>
          <w:rFonts w:ascii="Arial" w:hAnsi="Arial" w:cs="Arial"/>
          <w:sz w:val="20"/>
          <w:szCs w:val="20"/>
        </w:rPr>
      </w:pPr>
    </w:p>
    <w:p w14:paraId="78EC8305" w14:textId="77777777" w:rsidR="005B661F" w:rsidRDefault="005B661F" w:rsidP="008372F5">
      <w:pPr>
        <w:jc w:val="both"/>
        <w:rPr>
          <w:rFonts w:ascii="Arial" w:hAnsi="Arial" w:cs="Arial"/>
          <w:sz w:val="20"/>
        </w:rPr>
      </w:pPr>
      <w:r>
        <w:rPr>
          <w:rFonts w:ascii="Arial" w:hAnsi="Arial" w:cs="Arial"/>
          <w:sz w:val="20"/>
        </w:rPr>
        <w:t>Trifft einer der oben genannten Punkte zu, entscheidet der Arzt ob die Impfung für Sie geeignet ist bzw. die Impfung verabreicht werden kann und später zu Kontrollzwecken ein Bluttest zur Bestimmung der Antikörper durchgeführt werden muss.</w:t>
      </w:r>
    </w:p>
    <w:p w14:paraId="246B6123" w14:textId="77777777" w:rsidR="005B661F" w:rsidRDefault="005B661F" w:rsidP="005B661F">
      <w:pPr>
        <w:jc w:val="both"/>
        <w:rPr>
          <w:rFonts w:ascii="Arial" w:hAnsi="Arial" w:cs="Arial"/>
          <w:sz w:val="20"/>
        </w:rPr>
      </w:pPr>
    </w:p>
    <w:p w14:paraId="467A3B2E" w14:textId="77777777" w:rsidR="005B661F" w:rsidRDefault="005B661F" w:rsidP="005B661F">
      <w:pPr>
        <w:jc w:val="both"/>
        <w:rPr>
          <w:rFonts w:ascii="Arial" w:hAnsi="Arial" w:cs="Arial"/>
          <w:sz w:val="20"/>
        </w:rPr>
      </w:pPr>
    </w:p>
    <w:p w14:paraId="5A3D27C7" w14:textId="77777777" w:rsidR="005B661F" w:rsidRDefault="005B661F" w:rsidP="008372F5">
      <w:pPr>
        <w:jc w:val="both"/>
        <w:rPr>
          <w:rFonts w:ascii="Arial" w:hAnsi="Arial" w:cs="Arial"/>
          <w:sz w:val="20"/>
        </w:rPr>
      </w:pPr>
      <w:r>
        <w:rPr>
          <w:rFonts w:ascii="Arial" w:hAnsi="Arial" w:cs="Arial"/>
          <w:sz w:val="20"/>
          <w:u w:val="single"/>
        </w:rPr>
        <w:t xml:space="preserve">Auswirkung auf die Verkehrstüchtigkeit und das Bedienen von Maschinen: </w:t>
      </w:r>
      <w:r>
        <w:rPr>
          <w:rFonts w:ascii="Arial" w:hAnsi="Arial" w:cs="Arial"/>
          <w:sz w:val="20"/>
        </w:rPr>
        <w:t>Wie bei anderen Impfstoffen ist das gelegentliche Auftreten von Schwindel und Kopfschmerzen zu berücksichtigen.</w:t>
      </w:r>
    </w:p>
    <w:p w14:paraId="772BF5D9" w14:textId="77777777" w:rsidR="005B661F" w:rsidRDefault="005B661F" w:rsidP="005B661F">
      <w:pPr>
        <w:pStyle w:val="Kopfzeile"/>
        <w:tabs>
          <w:tab w:val="left" w:pos="708"/>
        </w:tabs>
        <w:ind w:left="360"/>
        <w:jc w:val="both"/>
      </w:pPr>
    </w:p>
    <w:p w14:paraId="6C838FFF" w14:textId="77777777" w:rsidR="0068781D" w:rsidRPr="00713FBF" w:rsidRDefault="0068781D" w:rsidP="00B70855">
      <w:pPr>
        <w:rPr>
          <w:rFonts w:ascii="Arial" w:hAnsi="Arial" w:cs="Arial"/>
          <w:b/>
        </w:rPr>
      </w:pPr>
    </w:p>
    <w:p w14:paraId="0E3827BF" w14:textId="77777777" w:rsidR="00B70855" w:rsidRPr="00713FBF" w:rsidRDefault="00B70855" w:rsidP="00B70855">
      <w:pPr>
        <w:rPr>
          <w:rFonts w:ascii="Arial" w:hAnsi="Arial" w:cs="Arial"/>
          <w:b/>
        </w:rPr>
      </w:pPr>
      <w:r w:rsidRPr="00713FBF">
        <w:rPr>
          <w:rFonts w:ascii="Arial" w:hAnsi="Arial" w:cs="Arial"/>
          <w:b/>
        </w:rPr>
        <w:t xml:space="preserve">Sollten </w:t>
      </w:r>
      <w:r w:rsidR="00FF0A19" w:rsidRPr="00713FBF">
        <w:rPr>
          <w:rFonts w:ascii="Arial" w:hAnsi="Arial" w:cs="Arial"/>
          <w:b/>
        </w:rPr>
        <w:t>S</w:t>
      </w:r>
      <w:r w:rsidRPr="00713FBF">
        <w:rPr>
          <w:rFonts w:ascii="Arial" w:hAnsi="Arial" w:cs="Arial"/>
          <w:b/>
        </w:rPr>
        <w:t>ie weitere Fragen zur gegenständlichen Impfung haben, nutzen Sie bitte die Möglichkeit eines Gesprächs mit der Impfärztin oder dem Impfarzt.</w:t>
      </w:r>
    </w:p>
    <w:p w14:paraId="1B59727A" w14:textId="77777777" w:rsidR="00EA3EE2" w:rsidRPr="00713FBF" w:rsidRDefault="00EA3EE2" w:rsidP="001359B5">
      <w:pPr>
        <w:jc w:val="both"/>
        <w:rPr>
          <w:rFonts w:ascii="Arial" w:hAnsi="Arial" w:cs="Arial"/>
          <w:b/>
          <w:bCs/>
          <w:sz w:val="20"/>
        </w:rPr>
      </w:pPr>
    </w:p>
    <w:p w14:paraId="51896C9D" w14:textId="77777777" w:rsidR="003C16A5" w:rsidRDefault="003C16A5" w:rsidP="001359B5">
      <w:pPr>
        <w:jc w:val="both"/>
        <w:rPr>
          <w:rFonts w:ascii="Arial" w:hAnsi="Arial" w:cs="Arial"/>
          <w:b/>
          <w:bCs/>
          <w:sz w:val="20"/>
        </w:rPr>
      </w:pPr>
    </w:p>
    <w:p w14:paraId="2018A904" w14:textId="468312C2" w:rsidR="003C16A5" w:rsidRPr="006B73CF" w:rsidRDefault="00D71D44" w:rsidP="001359B5">
      <w:pPr>
        <w:jc w:val="both"/>
        <w:rPr>
          <w:rFonts w:ascii="Arial" w:hAnsi="Arial" w:cs="Arial"/>
          <w:b/>
          <w:bCs/>
          <w:sz w:val="20"/>
        </w:rPr>
      </w:pPr>
      <w:r>
        <w:rPr>
          <w:rFonts w:ascii="Arial" w:hAnsi="Arial" w:cs="Arial"/>
          <w:b/>
          <w:bCs/>
          <w:sz w:val="20"/>
        </w:rPr>
        <w:t>S</w:t>
      </w:r>
      <w:r w:rsidR="003C16A5">
        <w:rPr>
          <w:rFonts w:ascii="Arial" w:hAnsi="Arial" w:cs="Arial"/>
          <w:b/>
          <w:bCs/>
          <w:sz w:val="20"/>
        </w:rPr>
        <w:t xml:space="preserve">tand: </w:t>
      </w:r>
      <w:r w:rsidR="00C47AB5">
        <w:rPr>
          <w:rFonts w:ascii="Arial" w:hAnsi="Arial" w:cs="Arial"/>
          <w:b/>
          <w:bCs/>
          <w:sz w:val="20"/>
        </w:rPr>
        <w:t>11/2025</w:t>
      </w:r>
    </w:p>
    <w:sectPr w:rsidR="003C16A5" w:rsidRPr="006B73CF" w:rsidSect="00402ABC">
      <w:headerReference w:type="even" r:id="rId7"/>
      <w:headerReference w:type="default" r:id="rId8"/>
      <w:pgSz w:w="11906" w:h="16838"/>
      <w:pgMar w:top="709" w:right="1418" w:bottom="851" w:left="1418" w:header="454"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72AED" w14:textId="77777777" w:rsidR="0055008D" w:rsidRDefault="0055008D">
      <w:r>
        <w:separator/>
      </w:r>
    </w:p>
  </w:endnote>
  <w:endnote w:type="continuationSeparator" w:id="0">
    <w:p w14:paraId="57910004" w14:textId="77777777" w:rsidR="0055008D" w:rsidRDefault="00550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4A599" w14:textId="77777777" w:rsidR="0055008D" w:rsidRDefault="0055008D">
      <w:r>
        <w:separator/>
      </w:r>
    </w:p>
  </w:footnote>
  <w:footnote w:type="continuationSeparator" w:id="0">
    <w:p w14:paraId="7D49C86F" w14:textId="77777777" w:rsidR="0055008D" w:rsidRDefault="00550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0637F" w14:textId="77777777" w:rsidR="002D4A87" w:rsidRDefault="002D4A87">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48D5F9DE" w14:textId="77777777" w:rsidR="002D4A87" w:rsidRDefault="002D4A8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7D0E8" w14:textId="77777777" w:rsidR="002D4A87" w:rsidRDefault="002D4A87">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271956">
      <w:rPr>
        <w:rStyle w:val="Seitenzahl"/>
        <w:noProof/>
      </w:rPr>
      <w:t>2</w:t>
    </w:r>
    <w:r>
      <w:rPr>
        <w:rStyle w:val="Seitenzahl"/>
      </w:rPr>
      <w:fldChar w:fldCharType="end"/>
    </w:r>
  </w:p>
  <w:p w14:paraId="66562547" w14:textId="77777777" w:rsidR="002D4A87" w:rsidRDefault="002D4A8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04F64"/>
    <w:multiLevelType w:val="hybridMultilevel"/>
    <w:tmpl w:val="DF6CE8A0"/>
    <w:lvl w:ilvl="0" w:tplc="24342F2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AF11AB"/>
    <w:multiLevelType w:val="hybridMultilevel"/>
    <w:tmpl w:val="1AFC764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5F87924"/>
    <w:multiLevelType w:val="hybridMultilevel"/>
    <w:tmpl w:val="A8A8D494"/>
    <w:lvl w:ilvl="0" w:tplc="5F3296F4">
      <w:numFmt w:val="bullet"/>
      <w:lvlText w:val="-"/>
      <w:lvlJc w:val="left"/>
      <w:pPr>
        <w:ind w:left="720" w:hanging="360"/>
      </w:pPr>
      <w:rPr>
        <w:rFonts w:ascii="Arial" w:eastAsia="Times New Roman" w:hAnsi="Arial" w:cs="Arial" w:hint="default"/>
        <w:sz w:val="22"/>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 w15:restartNumberingAfterBreak="0">
    <w:nsid w:val="6D621746"/>
    <w:multiLevelType w:val="hybridMultilevel"/>
    <w:tmpl w:val="95D22EF2"/>
    <w:lvl w:ilvl="0" w:tplc="24342F28">
      <w:numFmt w:val="bullet"/>
      <w:lvlText w:val="-"/>
      <w:lvlJc w:val="left"/>
      <w:pPr>
        <w:ind w:left="360" w:hanging="360"/>
      </w:pPr>
      <w:rPr>
        <w:rFonts w:ascii="Arial" w:eastAsia="Times New Roman" w:hAnsi="Arial" w:cs="Arial" w:hint="default"/>
      </w:rPr>
    </w:lvl>
    <w:lvl w:ilvl="1" w:tplc="04070003">
      <w:start w:val="1"/>
      <w:numFmt w:val="decimal"/>
      <w:lvlText w:val="%2."/>
      <w:lvlJc w:val="left"/>
      <w:pPr>
        <w:tabs>
          <w:tab w:val="num" w:pos="1080"/>
        </w:tabs>
        <w:ind w:left="1080" w:hanging="360"/>
      </w:pPr>
    </w:lvl>
    <w:lvl w:ilvl="2" w:tplc="04070005">
      <w:start w:val="1"/>
      <w:numFmt w:val="decimal"/>
      <w:lvlText w:val="%3."/>
      <w:lvlJc w:val="left"/>
      <w:pPr>
        <w:tabs>
          <w:tab w:val="num" w:pos="1800"/>
        </w:tabs>
        <w:ind w:left="1800" w:hanging="360"/>
      </w:pPr>
    </w:lvl>
    <w:lvl w:ilvl="3" w:tplc="04070001">
      <w:start w:val="1"/>
      <w:numFmt w:val="decimal"/>
      <w:lvlText w:val="%4."/>
      <w:lvlJc w:val="left"/>
      <w:pPr>
        <w:tabs>
          <w:tab w:val="num" w:pos="2520"/>
        </w:tabs>
        <w:ind w:left="2520" w:hanging="360"/>
      </w:pPr>
    </w:lvl>
    <w:lvl w:ilvl="4" w:tplc="04070003">
      <w:start w:val="1"/>
      <w:numFmt w:val="decimal"/>
      <w:lvlText w:val="%5."/>
      <w:lvlJc w:val="left"/>
      <w:pPr>
        <w:tabs>
          <w:tab w:val="num" w:pos="3240"/>
        </w:tabs>
        <w:ind w:left="3240" w:hanging="360"/>
      </w:pPr>
    </w:lvl>
    <w:lvl w:ilvl="5" w:tplc="04070005">
      <w:start w:val="1"/>
      <w:numFmt w:val="decimal"/>
      <w:lvlText w:val="%6."/>
      <w:lvlJc w:val="left"/>
      <w:pPr>
        <w:tabs>
          <w:tab w:val="num" w:pos="3960"/>
        </w:tabs>
        <w:ind w:left="3960" w:hanging="360"/>
      </w:pPr>
    </w:lvl>
    <w:lvl w:ilvl="6" w:tplc="04070001">
      <w:start w:val="1"/>
      <w:numFmt w:val="decimal"/>
      <w:lvlText w:val="%7."/>
      <w:lvlJc w:val="left"/>
      <w:pPr>
        <w:tabs>
          <w:tab w:val="num" w:pos="4680"/>
        </w:tabs>
        <w:ind w:left="4680" w:hanging="360"/>
      </w:pPr>
    </w:lvl>
    <w:lvl w:ilvl="7" w:tplc="04070003">
      <w:start w:val="1"/>
      <w:numFmt w:val="decimal"/>
      <w:lvlText w:val="%8."/>
      <w:lvlJc w:val="left"/>
      <w:pPr>
        <w:tabs>
          <w:tab w:val="num" w:pos="5400"/>
        </w:tabs>
        <w:ind w:left="5400" w:hanging="360"/>
      </w:pPr>
    </w:lvl>
    <w:lvl w:ilvl="8" w:tplc="04070005">
      <w:start w:val="1"/>
      <w:numFmt w:val="decimal"/>
      <w:lvlText w:val="%9."/>
      <w:lvlJc w:val="left"/>
      <w:pPr>
        <w:tabs>
          <w:tab w:val="num" w:pos="6120"/>
        </w:tabs>
        <w:ind w:left="6120" w:hanging="360"/>
      </w:p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catalog"/>
    <w:dataType w:val="textFile"/>
    <w:activeRecord w:val="-1"/>
  </w:mailMerge>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98F"/>
    <w:rsid w:val="00002E3F"/>
    <w:rsid w:val="00003801"/>
    <w:rsid w:val="000061DB"/>
    <w:rsid w:val="000158EB"/>
    <w:rsid w:val="000805C9"/>
    <w:rsid w:val="000A1275"/>
    <w:rsid w:val="000A7D55"/>
    <w:rsid w:val="000B4C3E"/>
    <w:rsid w:val="000B50A5"/>
    <w:rsid w:val="000E302A"/>
    <w:rsid w:val="000F18BF"/>
    <w:rsid w:val="000F28CD"/>
    <w:rsid w:val="00110699"/>
    <w:rsid w:val="00121DCE"/>
    <w:rsid w:val="001359B5"/>
    <w:rsid w:val="0014226F"/>
    <w:rsid w:val="00181295"/>
    <w:rsid w:val="001D3CF1"/>
    <w:rsid w:val="001E3FDA"/>
    <w:rsid w:val="001F1F7A"/>
    <w:rsid w:val="0026537D"/>
    <w:rsid w:val="00271956"/>
    <w:rsid w:val="002719BD"/>
    <w:rsid w:val="002A4360"/>
    <w:rsid w:val="002C45D0"/>
    <w:rsid w:val="002D037F"/>
    <w:rsid w:val="002D4A87"/>
    <w:rsid w:val="002E071E"/>
    <w:rsid w:val="002E4B85"/>
    <w:rsid w:val="003333BB"/>
    <w:rsid w:val="00350B0E"/>
    <w:rsid w:val="003757B9"/>
    <w:rsid w:val="003B1ACA"/>
    <w:rsid w:val="003C16A5"/>
    <w:rsid w:val="003F49FF"/>
    <w:rsid w:val="00402ABC"/>
    <w:rsid w:val="0042654F"/>
    <w:rsid w:val="00431029"/>
    <w:rsid w:val="00441BE4"/>
    <w:rsid w:val="00442334"/>
    <w:rsid w:val="00451C2A"/>
    <w:rsid w:val="00485801"/>
    <w:rsid w:val="00492E99"/>
    <w:rsid w:val="004D2183"/>
    <w:rsid w:val="004D30C2"/>
    <w:rsid w:val="004D3ABB"/>
    <w:rsid w:val="0051742D"/>
    <w:rsid w:val="0055008D"/>
    <w:rsid w:val="005778F7"/>
    <w:rsid w:val="005B661F"/>
    <w:rsid w:val="005C31B8"/>
    <w:rsid w:val="005E46DF"/>
    <w:rsid w:val="00660CE9"/>
    <w:rsid w:val="00665BE2"/>
    <w:rsid w:val="00684911"/>
    <w:rsid w:val="0068781D"/>
    <w:rsid w:val="00692302"/>
    <w:rsid w:val="006A3B52"/>
    <w:rsid w:val="006A7A55"/>
    <w:rsid w:val="006B73CF"/>
    <w:rsid w:val="006C1248"/>
    <w:rsid w:val="006F11CF"/>
    <w:rsid w:val="006F2E75"/>
    <w:rsid w:val="00713FBF"/>
    <w:rsid w:val="00745348"/>
    <w:rsid w:val="00746D50"/>
    <w:rsid w:val="00772B1E"/>
    <w:rsid w:val="00774500"/>
    <w:rsid w:val="00793BBE"/>
    <w:rsid w:val="007A57A3"/>
    <w:rsid w:val="007B1CE7"/>
    <w:rsid w:val="007C1370"/>
    <w:rsid w:val="0080089B"/>
    <w:rsid w:val="00827C36"/>
    <w:rsid w:val="008372F5"/>
    <w:rsid w:val="008809B2"/>
    <w:rsid w:val="008908BB"/>
    <w:rsid w:val="008A3FDB"/>
    <w:rsid w:val="008F5BB7"/>
    <w:rsid w:val="00921862"/>
    <w:rsid w:val="00924720"/>
    <w:rsid w:val="00936E63"/>
    <w:rsid w:val="00937295"/>
    <w:rsid w:val="0095446E"/>
    <w:rsid w:val="00975C62"/>
    <w:rsid w:val="00985902"/>
    <w:rsid w:val="00997E7D"/>
    <w:rsid w:val="009A1BF1"/>
    <w:rsid w:val="009B0412"/>
    <w:rsid w:val="009F46A3"/>
    <w:rsid w:val="00A13792"/>
    <w:rsid w:val="00A161C4"/>
    <w:rsid w:val="00A16BA9"/>
    <w:rsid w:val="00A26E83"/>
    <w:rsid w:val="00A321E9"/>
    <w:rsid w:val="00A526A8"/>
    <w:rsid w:val="00A753F7"/>
    <w:rsid w:val="00A9246A"/>
    <w:rsid w:val="00A92F42"/>
    <w:rsid w:val="00AA0310"/>
    <w:rsid w:val="00AA643A"/>
    <w:rsid w:val="00AC3294"/>
    <w:rsid w:val="00AD3096"/>
    <w:rsid w:val="00AF5340"/>
    <w:rsid w:val="00B03BDD"/>
    <w:rsid w:val="00B07DB8"/>
    <w:rsid w:val="00B15D18"/>
    <w:rsid w:val="00B21697"/>
    <w:rsid w:val="00B23E27"/>
    <w:rsid w:val="00B6798F"/>
    <w:rsid w:val="00B70855"/>
    <w:rsid w:val="00B8135B"/>
    <w:rsid w:val="00B866E3"/>
    <w:rsid w:val="00BB2AC1"/>
    <w:rsid w:val="00BC1592"/>
    <w:rsid w:val="00C43919"/>
    <w:rsid w:val="00C47AB5"/>
    <w:rsid w:val="00C7642B"/>
    <w:rsid w:val="00C872F7"/>
    <w:rsid w:val="00CB478A"/>
    <w:rsid w:val="00CC19CB"/>
    <w:rsid w:val="00CC4BCC"/>
    <w:rsid w:val="00D03AC3"/>
    <w:rsid w:val="00D17CC0"/>
    <w:rsid w:val="00D26A66"/>
    <w:rsid w:val="00D33E78"/>
    <w:rsid w:val="00D402E6"/>
    <w:rsid w:val="00D53774"/>
    <w:rsid w:val="00D71D44"/>
    <w:rsid w:val="00D85E23"/>
    <w:rsid w:val="00D96007"/>
    <w:rsid w:val="00DB1F49"/>
    <w:rsid w:val="00E162F2"/>
    <w:rsid w:val="00E32EA1"/>
    <w:rsid w:val="00E90079"/>
    <w:rsid w:val="00E96E28"/>
    <w:rsid w:val="00EA3EE2"/>
    <w:rsid w:val="00EF1997"/>
    <w:rsid w:val="00F00113"/>
    <w:rsid w:val="00F338B4"/>
    <w:rsid w:val="00F34DFC"/>
    <w:rsid w:val="00F407CF"/>
    <w:rsid w:val="00F47899"/>
    <w:rsid w:val="00F54F36"/>
    <w:rsid w:val="00F55ED9"/>
    <w:rsid w:val="00F74AA8"/>
    <w:rsid w:val="00FF0A19"/>
    <w:rsid w:val="00FF10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CDFAD3"/>
  <w15:chartTrackingRefBased/>
  <w15:docId w15:val="{1AF5C46A-EB12-4AB5-A0DA-ED621C77C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F49FF"/>
    <w:pPr>
      <w:overflowPunct w:val="0"/>
      <w:autoSpaceDE w:val="0"/>
      <w:autoSpaceDN w:val="0"/>
      <w:adjustRightInd w:val="0"/>
      <w:textAlignment w:val="baseline"/>
    </w:pPr>
    <w:rPr>
      <w:sz w:val="24"/>
      <w:lang w:eastAsia="de-DE"/>
    </w:rPr>
  </w:style>
  <w:style w:type="paragraph" w:styleId="berschrift1">
    <w:name w:val="heading 1"/>
    <w:basedOn w:val="Standard"/>
    <w:next w:val="Standard"/>
    <w:qFormat/>
    <w:pPr>
      <w:keepNext/>
      <w:jc w:val="both"/>
      <w:outlineLvl w:val="0"/>
    </w:pPr>
    <w:rPr>
      <w:b/>
      <w:bCs/>
    </w:rPr>
  </w:style>
  <w:style w:type="paragraph" w:styleId="berschrift2">
    <w:name w:val="heading 2"/>
    <w:basedOn w:val="Standard"/>
    <w:next w:val="Standard"/>
    <w:qFormat/>
    <w:pPr>
      <w:keepNext/>
      <w:jc w:val="center"/>
      <w:outlineLvl w:val="1"/>
    </w:pPr>
    <w:rPr>
      <w:b/>
      <w:bC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rPr>
      <w:lang w:eastAsia="x-none"/>
    </w:rPr>
  </w:style>
  <w:style w:type="character" w:styleId="Seitenzahl">
    <w:name w:val="page number"/>
    <w:basedOn w:val="Absatz-Standardschriftart"/>
  </w:style>
  <w:style w:type="paragraph" w:styleId="Fuzeile">
    <w:name w:val="footer"/>
    <w:basedOn w:val="Standard"/>
    <w:pPr>
      <w:tabs>
        <w:tab w:val="center" w:pos="4536"/>
        <w:tab w:val="right" w:pos="9072"/>
      </w:tabs>
    </w:pPr>
  </w:style>
  <w:style w:type="paragraph" w:styleId="Textkrper">
    <w:name w:val="Body Text"/>
    <w:basedOn w:val="Standard"/>
    <w:pPr>
      <w:jc w:val="both"/>
    </w:pPr>
  </w:style>
  <w:style w:type="character" w:customStyle="1" w:styleId="KopfzeileZchn">
    <w:name w:val="Kopfzeile Zchn"/>
    <w:link w:val="Kopfzeile"/>
    <w:rsid w:val="00121DCE"/>
    <w:rPr>
      <w:sz w:val="24"/>
      <w:lang w:val="de-AT"/>
    </w:rPr>
  </w:style>
  <w:style w:type="paragraph" w:customStyle="1" w:styleId="Default">
    <w:name w:val="Default"/>
    <w:rsid w:val="00121DCE"/>
    <w:pPr>
      <w:autoSpaceDE w:val="0"/>
      <w:autoSpaceDN w:val="0"/>
      <w:adjustRightInd w:val="0"/>
    </w:pPr>
    <w:rPr>
      <w:color w:val="000000"/>
      <w:sz w:val="24"/>
      <w:szCs w:val="24"/>
      <w:lang w:val="de-DE" w:eastAsia="de-DE"/>
    </w:rPr>
  </w:style>
  <w:style w:type="paragraph" w:styleId="Sprechblasentext">
    <w:name w:val="Balloon Text"/>
    <w:basedOn w:val="Standard"/>
    <w:link w:val="SprechblasentextZchn"/>
    <w:rsid w:val="003C16A5"/>
    <w:rPr>
      <w:rFonts w:ascii="Tahoma" w:hAnsi="Tahoma"/>
      <w:sz w:val="16"/>
      <w:szCs w:val="16"/>
      <w:lang w:eastAsia="x-none"/>
    </w:rPr>
  </w:style>
  <w:style w:type="character" w:customStyle="1" w:styleId="SprechblasentextZchn">
    <w:name w:val="Sprechblasentext Zchn"/>
    <w:link w:val="Sprechblasentext"/>
    <w:rsid w:val="003C16A5"/>
    <w:rPr>
      <w:rFonts w:ascii="Tahoma" w:hAnsi="Tahoma" w:cs="Tahoma"/>
      <w:sz w:val="16"/>
      <w:szCs w:val="16"/>
      <w:lang w:val="de-AT"/>
    </w:rPr>
  </w:style>
  <w:style w:type="paragraph" w:styleId="Listenabsatz">
    <w:name w:val="List Paragraph"/>
    <w:basedOn w:val="Standard"/>
    <w:uiPriority w:val="34"/>
    <w:qFormat/>
    <w:rsid w:val="0092186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259516">
      <w:bodyDiv w:val="1"/>
      <w:marLeft w:val="0"/>
      <w:marRight w:val="0"/>
      <w:marTop w:val="0"/>
      <w:marBottom w:val="0"/>
      <w:divBdr>
        <w:top w:val="none" w:sz="0" w:space="0" w:color="auto"/>
        <w:left w:val="none" w:sz="0" w:space="0" w:color="auto"/>
        <w:bottom w:val="none" w:sz="0" w:space="0" w:color="auto"/>
        <w:right w:val="none" w:sz="0" w:space="0" w:color="auto"/>
      </w:divBdr>
    </w:div>
    <w:div w:id="1717244153">
      <w:bodyDiv w:val="1"/>
      <w:marLeft w:val="0"/>
      <w:marRight w:val="0"/>
      <w:marTop w:val="0"/>
      <w:marBottom w:val="0"/>
      <w:divBdr>
        <w:top w:val="none" w:sz="0" w:space="0" w:color="auto"/>
        <w:left w:val="none" w:sz="0" w:space="0" w:color="auto"/>
        <w:bottom w:val="none" w:sz="0" w:space="0" w:color="auto"/>
        <w:right w:val="none" w:sz="0" w:space="0" w:color="auto"/>
      </w:divBdr>
    </w:div>
    <w:div w:id="204212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4632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Bitte vor der Impfung lesen</vt:lpstr>
    </vt:vector>
  </TitlesOfParts>
  <Company>Amt der Stmk. Landesregierung</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Bitte vor der Impfung lesen</dc:title>
  <dc:subject/>
  <dc:creator>felgits1</dc:creator>
  <cp:keywords/>
  <cp:lastModifiedBy>Lagger Barbara</cp:lastModifiedBy>
  <cp:revision>3</cp:revision>
  <cp:lastPrinted>2025-11-11T07:30:00Z</cp:lastPrinted>
  <dcterms:created xsi:type="dcterms:W3CDTF">2025-11-18T08:53:00Z</dcterms:created>
  <dcterms:modified xsi:type="dcterms:W3CDTF">2026-01-08T08:46:00Z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1941587771</vt:i4>
  </property>
  <property fmtid="{D5CDD505-2E9C-101B-9397-08002B2CF9AE}" pid="3" name="_NewReviewCycle">
    <vt:lpwstr/>
  </property>
  <property fmtid="{D5CDD505-2E9C-101B-9397-08002B2CF9AE}" pid="4" name="_EmailEntryID">
    <vt:lpwstr>000000002A29ABE995C0D411AC130050DA130D400700F1AC530388A1D311AC090050DA130D40000000F3DE3D00003548CCB99DC0EC4588AC10079B2EA0400006D705286A0000</vt:lpwstr>
  </property>
  <property fmtid="{D5CDD505-2E9C-101B-9397-08002B2CF9AE}" pid="5" name="_EmailStoreID">
    <vt:lpwstr>0000000038A1BB1005E5101AA1BB08002B2A56C20000454D534D44422E444C4C00000000000000001B55FA20AA6611CD9BC800AA002FC45A0C00000045584D425831002F6F3D53544C52472F6F753D5A454E5452414C452F636E3D526563697069656E74732F636E3D3030343730353100</vt:lpwstr>
  </property>
  <property fmtid="{D5CDD505-2E9C-101B-9397-08002B2CF9AE}" pid="6" name="_EmailStoreID0">
    <vt:lpwstr>0000000038A1BB1005E5101AA1BB08002B2A56C20000454D534D44422E444C4C00000000000000001B55FA20AA6611CD9BC800AA002FC45A0C000000696E677269642E7A75736368726F74744073746D6B2E67762E6174002F6F3D53544C52472F6F753D5A454E5452414C452F636E3D526563697069656E74732F636E3D303</vt:lpwstr>
  </property>
  <property fmtid="{D5CDD505-2E9C-101B-9397-08002B2CF9AE}" pid="7" name="_EmailStoreID1">
    <vt:lpwstr>0343730353100E94632F44A000000020000001000000069006E0067007200690064002E007A00750073006300680072006F00740074004000730074006D006B002E00670076002E006100740000000000</vt:lpwstr>
  </property>
</Properties>
</file>